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4D2F" w:rsidRPr="00FA1704" w:rsidRDefault="00710176" w:rsidP="00FC2491">
      <w:pPr>
        <w:pStyle w:val="Bodytext20"/>
        <w:shd w:val="clear" w:color="auto" w:fill="auto"/>
        <w:spacing w:after="0" w:line="360" w:lineRule="auto"/>
        <w:ind w:left="7800" w:hanging="712"/>
        <w:rPr>
          <w:sz w:val="24"/>
          <w:szCs w:val="24"/>
          <w:lang w:val="bg-BG"/>
        </w:rPr>
      </w:pPr>
      <w:bookmarkStart w:id="0" w:name="_GoBack"/>
      <w:bookmarkEnd w:id="0"/>
      <w:r w:rsidRPr="00FA1704">
        <w:rPr>
          <w:sz w:val="24"/>
          <w:szCs w:val="24"/>
          <w:lang w:val="bg-BG"/>
        </w:rPr>
        <w:t>Приложение №</w:t>
      </w:r>
      <w:r w:rsidR="001F042B" w:rsidRPr="00FA1704">
        <w:rPr>
          <w:sz w:val="24"/>
          <w:szCs w:val="24"/>
          <w:lang w:val="bg-BG"/>
        </w:rPr>
        <w:t xml:space="preserve"> </w:t>
      </w:r>
      <w:r w:rsidRPr="00FA1704">
        <w:rPr>
          <w:sz w:val="24"/>
          <w:szCs w:val="24"/>
          <w:lang w:val="bg-BG"/>
        </w:rPr>
        <w:t>1</w:t>
      </w:r>
    </w:p>
    <w:p w:rsidR="00604D2F" w:rsidRPr="009F69C5" w:rsidRDefault="00710176" w:rsidP="00FC2491">
      <w:pPr>
        <w:pStyle w:val="Heading11"/>
        <w:keepNext/>
        <w:keepLines/>
        <w:shd w:val="clear" w:color="auto" w:fill="auto"/>
        <w:spacing w:before="0" w:after="0" w:line="360" w:lineRule="auto"/>
        <w:jc w:val="center"/>
        <w:rPr>
          <w:sz w:val="24"/>
          <w:szCs w:val="24"/>
          <w:lang w:val="bg-BG"/>
        </w:rPr>
      </w:pPr>
      <w:bookmarkStart w:id="1" w:name="bookmark0"/>
      <w:r w:rsidRPr="009F69C5">
        <w:rPr>
          <w:sz w:val="24"/>
          <w:szCs w:val="24"/>
          <w:lang w:val="bg-BG"/>
        </w:rPr>
        <w:t>Техническа спецификация</w:t>
      </w:r>
      <w:bookmarkEnd w:id="1"/>
      <w:r w:rsidR="00092380" w:rsidRPr="009F69C5">
        <w:rPr>
          <w:sz w:val="24"/>
          <w:szCs w:val="24"/>
          <w:lang w:val="bg-BG"/>
        </w:rPr>
        <w:t xml:space="preserve"> </w:t>
      </w:r>
    </w:p>
    <w:p w:rsidR="002A2761" w:rsidRPr="009F69C5" w:rsidRDefault="002A2761" w:rsidP="00816A29">
      <w:pPr>
        <w:pStyle w:val="Heading11"/>
        <w:keepNext/>
        <w:keepLines/>
        <w:shd w:val="clear" w:color="auto" w:fill="auto"/>
        <w:spacing w:before="0" w:after="0" w:line="360" w:lineRule="auto"/>
        <w:jc w:val="center"/>
        <w:rPr>
          <w:sz w:val="24"/>
          <w:szCs w:val="24"/>
          <w:lang w:val="en-US"/>
        </w:rPr>
      </w:pPr>
      <w:r w:rsidRPr="009F69C5">
        <w:rPr>
          <w:sz w:val="24"/>
          <w:szCs w:val="24"/>
          <w:lang w:val="bg-BG"/>
        </w:rPr>
        <w:t>по обществена поръчка с предмет</w:t>
      </w:r>
      <w:r w:rsidR="009C0095">
        <w:rPr>
          <w:sz w:val="24"/>
          <w:szCs w:val="24"/>
          <w:lang w:val="bg-BG"/>
        </w:rPr>
        <w:t>:</w:t>
      </w:r>
    </w:p>
    <w:p w:rsidR="00C378C2" w:rsidRPr="00EF347F" w:rsidRDefault="002A2761" w:rsidP="00EF347F">
      <w:pPr>
        <w:pStyle w:val="Heading11"/>
        <w:keepNext/>
        <w:keepLines/>
        <w:shd w:val="clear" w:color="auto" w:fill="auto"/>
        <w:spacing w:before="0" w:after="0" w:line="360" w:lineRule="auto"/>
        <w:jc w:val="center"/>
        <w:rPr>
          <w:sz w:val="24"/>
          <w:szCs w:val="24"/>
          <w:lang w:val="bg-BG"/>
        </w:rPr>
      </w:pPr>
      <w:r w:rsidRPr="00EF347F">
        <w:rPr>
          <w:sz w:val="24"/>
          <w:szCs w:val="24"/>
        </w:rPr>
        <w:t xml:space="preserve">„Техническа поддръжка на </w:t>
      </w:r>
      <w:r w:rsidRPr="00EF347F">
        <w:rPr>
          <w:sz w:val="24"/>
          <w:szCs w:val="24"/>
          <w:lang w:val="en-US"/>
        </w:rPr>
        <w:t xml:space="preserve">Oracle </w:t>
      </w:r>
      <w:r w:rsidRPr="00EF347F">
        <w:rPr>
          <w:sz w:val="24"/>
          <w:szCs w:val="24"/>
        </w:rPr>
        <w:t>лицензи за нуждите на Българската народна банка“</w:t>
      </w:r>
    </w:p>
    <w:p w:rsidR="00490ED8" w:rsidRPr="009C0095" w:rsidRDefault="00490ED8" w:rsidP="00EF347F">
      <w:pPr>
        <w:pStyle w:val="Heading11"/>
        <w:keepNext/>
        <w:keepLines/>
        <w:shd w:val="clear" w:color="auto" w:fill="auto"/>
        <w:spacing w:before="0" w:after="0" w:line="360" w:lineRule="auto"/>
        <w:jc w:val="center"/>
        <w:rPr>
          <w:color w:val="auto"/>
          <w:sz w:val="24"/>
          <w:szCs w:val="24"/>
          <w:lang w:val="bg-BG"/>
        </w:rPr>
      </w:pPr>
    </w:p>
    <w:p w:rsidR="00816A29" w:rsidRPr="009C0095" w:rsidRDefault="002A2761" w:rsidP="00EF347F">
      <w:pPr>
        <w:pStyle w:val="Heading1"/>
        <w:numPr>
          <w:ilvl w:val="0"/>
          <w:numId w:val="7"/>
        </w:numPr>
        <w:spacing w:before="0" w:line="360" w:lineRule="auto"/>
        <w:rPr>
          <w:rFonts w:ascii="Times New Roman" w:hAnsi="Times New Roman" w:cs="Times New Roman"/>
          <w:b/>
          <w:color w:val="auto"/>
          <w:lang w:val="bg-BG"/>
        </w:rPr>
      </w:pPr>
      <w:r w:rsidRPr="009C0095">
        <w:rPr>
          <w:rFonts w:ascii="Times New Roman" w:hAnsi="Times New Roman" w:cs="Times New Roman"/>
          <w:b/>
          <w:color w:val="auto"/>
          <w:sz w:val="24"/>
          <w:szCs w:val="24"/>
          <w:lang w:val="bg-BG"/>
        </w:rPr>
        <w:t>ПЪЛНО ОПИСАНИЕ НА ПРЕДМЕТА НА ПОРЪЧКАТА</w:t>
      </w:r>
    </w:p>
    <w:p w:rsidR="002A2761" w:rsidRPr="009C0095" w:rsidRDefault="00607169" w:rsidP="00805E5C">
      <w:pPr>
        <w:pStyle w:val="ListParagraph"/>
        <w:numPr>
          <w:ilvl w:val="0"/>
          <w:numId w:val="9"/>
        </w:numPr>
        <w:spacing w:line="360" w:lineRule="auto"/>
        <w:ind w:left="0" w:firstLine="284"/>
        <w:rPr>
          <w:rFonts w:ascii="Times New Roman" w:hAnsi="Times New Roman" w:cs="Times New Roman"/>
          <w:b/>
          <w:color w:val="auto"/>
          <w:lang w:val="bg-BG"/>
        </w:rPr>
      </w:pPr>
      <w:r w:rsidRPr="009C0095">
        <w:rPr>
          <w:rFonts w:ascii="Times New Roman" w:hAnsi="Times New Roman" w:cs="Times New Roman"/>
          <w:b/>
          <w:color w:val="auto"/>
          <w:lang w:val="bg-BG"/>
        </w:rPr>
        <w:t>Предмет на обществената поръчка</w:t>
      </w:r>
      <w:r w:rsidR="00816A29" w:rsidRPr="009C0095">
        <w:rPr>
          <w:rFonts w:ascii="Times New Roman" w:hAnsi="Times New Roman" w:cs="Times New Roman"/>
          <w:b/>
          <w:color w:val="auto"/>
          <w:lang w:val="bg-BG"/>
        </w:rPr>
        <w:t>:</w:t>
      </w:r>
    </w:p>
    <w:p w:rsidR="00B43AD6" w:rsidRPr="009C0095" w:rsidRDefault="00607169" w:rsidP="00202E3B">
      <w:pPr>
        <w:pStyle w:val="BodyText1"/>
        <w:shd w:val="clear" w:color="auto" w:fill="auto"/>
        <w:spacing w:before="0" w:line="360" w:lineRule="auto"/>
        <w:ind w:right="-3" w:firstLine="360"/>
        <w:rPr>
          <w:sz w:val="24"/>
          <w:szCs w:val="24"/>
          <w:lang w:val="bg-BG"/>
        </w:rPr>
      </w:pPr>
      <w:r w:rsidRPr="009F69C5">
        <w:rPr>
          <w:sz w:val="24"/>
          <w:szCs w:val="24"/>
          <w:lang w:val="bg-BG"/>
        </w:rPr>
        <w:t>Изпълнителя</w:t>
      </w:r>
      <w:r w:rsidR="00490ED8" w:rsidRPr="009F69C5">
        <w:rPr>
          <w:sz w:val="24"/>
          <w:szCs w:val="24"/>
          <w:lang w:val="bg-BG"/>
        </w:rPr>
        <w:t>т</w:t>
      </w:r>
      <w:r w:rsidRPr="009F69C5">
        <w:rPr>
          <w:sz w:val="24"/>
          <w:szCs w:val="24"/>
          <w:lang w:val="bg-BG"/>
        </w:rPr>
        <w:t xml:space="preserve"> следва да осигури</w:t>
      </w:r>
      <w:r w:rsidR="00816A29" w:rsidRPr="009F69C5">
        <w:rPr>
          <w:sz w:val="24"/>
          <w:szCs w:val="24"/>
          <w:lang w:val="bg-BG"/>
        </w:rPr>
        <w:t xml:space="preserve"> подновяване на техническата поддръжка за </w:t>
      </w:r>
      <w:r w:rsidRPr="009F69C5">
        <w:rPr>
          <w:sz w:val="24"/>
          <w:szCs w:val="24"/>
          <w:lang w:val="bg-BG"/>
        </w:rPr>
        <w:t xml:space="preserve">следните </w:t>
      </w:r>
      <w:r w:rsidRPr="009F69C5">
        <w:rPr>
          <w:sz w:val="24"/>
          <w:szCs w:val="24"/>
        </w:rPr>
        <w:t xml:space="preserve">Oracle </w:t>
      </w:r>
      <w:r w:rsidRPr="009F69C5">
        <w:rPr>
          <w:sz w:val="24"/>
          <w:szCs w:val="24"/>
          <w:lang w:val="bg-BG"/>
        </w:rPr>
        <w:t xml:space="preserve">лицензи </w:t>
      </w:r>
      <w:r w:rsidR="00490ED8" w:rsidRPr="009F69C5">
        <w:rPr>
          <w:sz w:val="24"/>
          <w:szCs w:val="24"/>
          <w:lang w:val="bg-BG"/>
        </w:rPr>
        <w:t xml:space="preserve">за нуждите на </w:t>
      </w:r>
      <w:r w:rsidR="00B43AD6">
        <w:rPr>
          <w:sz w:val="24"/>
          <w:szCs w:val="24"/>
          <w:lang w:val="bg-BG"/>
        </w:rPr>
        <w:t>Б</w:t>
      </w:r>
      <w:r w:rsidR="00490ED8" w:rsidRPr="009F69C5">
        <w:rPr>
          <w:sz w:val="24"/>
          <w:szCs w:val="24"/>
          <w:lang w:val="bg-BG"/>
        </w:rPr>
        <w:t>ългарската народна банка (БНБ</w:t>
      </w:r>
      <w:r w:rsidR="00202E3B">
        <w:rPr>
          <w:sz w:val="24"/>
          <w:szCs w:val="24"/>
          <w:lang w:val="bg-BG"/>
        </w:rPr>
        <w:t>)</w:t>
      </w:r>
      <w:r w:rsidRPr="009F69C5">
        <w:rPr>
          <w:sz w:val="24"/>
          <w:szCs w:val="24"/>
          <w:lang w:val="bg-BG"/>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3113"/>
        <w:gridCol w:w="4111"/>
        <w:gridCol w:w="850"/>
      </w:tblGrid>
      <w:tr w:rsidR="00607169" w:rsidRPr="009F69C5" w:rsidTr="00F917A0">
        <w:trPr>
          <w:jc w:val="center"/>
        </w:trPr>
        <w:tc>
          <w:tcPr>
            <w:tcW w:w="426" w:type="dxa"/>
            <w:tcBorders>
              <w:top w:val="single" w:sz="4" w:space="0" w:color="auto"/>
              <w:left w:val="single" w:sz="4" w:space="0" w:color="auto"/>
              <w:bottom w:val="single" w:sz="4" w:space="0" w:color="auto"/>
              <w:right w:val="single" w:sz="4" w:space="0" w:color="auto"/>
            </w:tcBorders>
            <w:hideMark/>
          </w:tcPr>
          <w:p w:rsidR="00607169" w:rsidRPr="00EF347F" w:rsidRDefault="00607169" w:rsidP="00A5617E">
            <w:pPr>
              <w:widowControl w:val="0"/>
              <w:autoSpaceDE w:val="0"/>
              <w:autoSpaceDN w:val="0"/>
              <w:adjustRightInd w:val="0"/>
              <w:spacing w:line="360" w:lineRule="auto"/>
              <w:ind w:left="-680"/>
              <w:rPr>
                <w:rFonts w:ascii="Times New Roman" w:hAnsi="Times New Roman" w:cs="Times New Roman"/>
              </w:rPr>
            </w:pPr>
            <w:r w:rsidRPr="00EF347F">
              <w:rPr>
                <w:rFonts w:ascii="Times New Roman" w:hAnsi="Times New Roman" w:cs="Times New Roman"/>
              </w:rPr>
              <w:t>11</w:t>
            </w:r>
          </w:p>
        </w:tc>
        <w:tc>
          <w:tcPr>
            <w:tcW w:w="7224" w:type="dxa"/>
            <w:gridSpan w:val="2"/>
            <w:tcBorders>
              <w:top w:val="single" w:sz="4" w:space="0" w:color="auto"/>
              <w:left w:val="single" w:sz="4" w:space="0" w:color="auto"/>
              <w:bottom w:val="single" w:sz="4" w:space="0" w:color="auto"/>
              <w:right w:val="single" w:sz="4" w:space="0" w:color="auto"/>
            </w:tcBorders>
            <w:hideMark/>
          </w:tcPr>
          <w:p w:rsidR="00607169" w:rsidRPr="009F69C5" w:rsidRDefault="00607169" w:rsidP="00A5617E">
            <w:pPr>
              <w:widowControl w:val="0"/>
              <w:autoSpaceDE w:val="0"/>
              <w:autoSpaceDN w:val="0"/>
              <w:adjustRightInd w:val="0"/>
              <w:spacing w:line="360" w:lineRule="auto"/>
              <w:jc w:val="center"/>
              <w:rPr>
                <w:rFonts w:ascii="Times New Roman" w:hAnsi="Times New Roman" w:cs="Times New Roman"/>
                <w:b/>
              </w:rPr>
            </w:pPr>
            <w:r w:rsidRPr="009F69C5">
              <w:rPr>
                <w:rFonts w:ascii="Times New Roman" w:hAnsi="Times New Roman" w:cs="Times New Roman"/>
                <w:b/>
              </w:rPr>
              <w:t xml:space="preserve">Oracle лицензи </w:t>
            </w:r>
          </w:p>
        </w:tc>
        <w:tc>
          <w:tcPr>
            <w:tcW w:w="850" w:type="dxa"/>
            <w:tcBorders>
              <w:top w:val="single" w:sz="4" w:space="0" w:color="auto"/>
              <w:left w:val="single" w:sz="4" w:space="0" w:color="auto"/>
              <w:bottom w:val="single" w:sz="4" w:space="0" w:color="auto"/>
              <w:right w:val="single" w:sz="4" w:space="0" w:color="auto"/>
            </w:tcBorders>
          </w:tcPr>
          <w:p w:rsidR="00607169" w:rsidRPr="009F69C5" w:rsidRDefault="00607169" w:rsidP="00A5617E">
            <w:pPr>
              <w:widowControl w:val="0"/>
              <w:autoSpaceDE w:val="0"/>
              <w:autoSpaceDN w:val="0"/>
              <w:adjustRightInd w:val="0"/>
              <w:spacing w:line="360" w:lineRule="auto"/>
              <w:jc w:val="center"/>
              <w:rPr>
                <w:rFonts w:ascii="Times New Roman" w:hAnsi="Times New Roman" w:cs="Times New Roman"/>
                <w:b/>
              </w:rPr>
            </w:pPr>
          </w:p>
        </w:tc>
      </w:tr>
      <w:tr w:rsidR="00607169" w:rsidRPr="009F69C5" w:rsidTr="00F917A0">
        <w:trPr>
          <w:jc w:val="center"/>
        </w:trPr>
        <w:tc>
          <w:tcPr>
            <w:tcW w:w="426" w:type="dxa"/>
            <w:tcBorders>
              <w:top w:val="single" w:sz="4" w:space="0" w:color="auto"/>
              <w:left w:val="single" w:sz="4" w:space="0" w:color="auto"/>
              <w:bottom w:val="single" w:sz="4" w:space="0" w:color="auto"/>
              <w:right w:val="single" w:sz="4" w:space="0" w:color="auto"/>
            </w:tcBorders>
          </w:tcPr>
          <w:p w:rsidR="00607169" w:rsidRPr="00F917A0" w:rsidRDefault="00607169" w:rsidP="00A5617E">
            <w:pPr>
              <w:widowControl w:val="0"/>
              <w:autoSpaceDE w:val="0"/>
              <w:autoSpaceDN w:val="0"/>
              <w:adjustRightInd w:val="0"/>
              <w:spacing w:line="360" w:lineRule="auto"/>
              <w:rPr>
                <w:rFonts w:ascii="Times New Roman" w:hAnsi="Times New Roman" w:cs="Times New Roman"/>
              </w:rPr>
            </w:pPr>
          </w:p>
        </w:tc>
        <w:tc>
          <w:tcPr>
            <w:tcW w:w="3113" w:type="dxa"/>
            <w:tcBorders>
              <w:top w:val="single" w:sz="4" w:space="0" w:color="auto"/>
              <w:left w:val="single" w:sz="4" w:space="0" w:color="auto"/>
              <w:bottom w:val="single" w:sz="4" w:space="0" w:color="auto"/>
              <w:right w:val="single" w:sz="4" w:space="0" w:color="auto"/>
            </w:tcBorders>
            <w:hideMark/>
          </w:tcPr>
          <w:p w:rsidR="00607169" w:rsidRPr="009F69C5" w:rsidRDefault="00607169" w:rsidP="00A5617E">
            <w:pPr>
              <w:widowControl w:val="0"/>
              <w:autoSpaceDE w:val="0"/>
              <w:autoSpaceDN w:val="0"/>
              <w:adjustRightInd w:val="0"/>
              <w:spacing w:line="360" w:lineRule="auto"/>
              <w:rPr>
                <w:rFonts w:ascii="Times New Roman" w:hAnsi="Times New Roman" w:cs="Times New Roman"/>
              </w:rPr>
            </w:pPr>
            <w:r w:rsidRPr="009F69C5">
              <w:rPr>
                <w:rFonts w:ascii="Times New Roman" w:hAnsi="Times New Roman" w:cs="Times New Roman"/>
              </w:rPr>
              <w:t xml:space="preserve">Продукти </w:t>
            </w:r>
          </w:p>
        </w:tc>
        <w:tc>
          <w:tcPr>
            <w:tcW w:w="4111" w:type="dxa"/>
            <w:tcBorders>
              <w:top w:val="single" w:sz="4" w:space="0" w:color="auto"/>
              <w:left w:val="single" w:sz="4" w:space="0" w:color="auto"/>
              <w:bottom w:val="single" w:sz="4" w:space="0" w:color="auto"/>
              <w:right w:val="single" w:sz="4" w:space="0" w:color="auto"/>
            </w:tcBorders>
            <w:hideMark/>
          </w:tcPr>
          <w:p w:rsidR="00607169" w:rsidRPr="009F69C5" w:rsidRDefault="00607169" w:rsidP="00A5617E">
            <w:pPr>
              <w:widowControl w:val="0"/>
              <w:autoSpaceDE w:val="0"/>
              <w:autoSpaceDN w:val="0"/>
              <w:adjustRightInd w:val="0"/>
              <w:spacing w:line="360" w:lineRule="auto"/>
              <w:rPr>
                <w:rFonts w:ascii="Times New Roman" w:hAnsi="Times New Roman" w:cs="Times New Roman"/>
              </w:rPr>
            </w:pPr>
            <w:r w:rsidRPr="009F69C5">
              <w:rPr>
                <w:rFonts w:ascii="Times New Roman" w:hAnsi="Times New Roman" w:cs="Times New Roman"/>
              </w:rPr>
              <w:t xml:space="preserve">Вид лиценз </w:t>
            </w:r>
          </w:p>
        </w:tc>
        <w:tc>
          <w:tcPr>
            <w:tcW w:w="850" w:type="dxa"/>
            <w:tcBorders>
              <w:top w:val="single" w:sz="4" w:space="0" w:color="auto"/>
              <w:left w:val="single" w:sz="4" w:space="0" w:color="auto"/>
              <w:bottom w:val="single" w:sz="4" w:space="0" w:color="auto"/>
              <w:right w:val="single" w:sz="4" w:space="0" w:color="auto"/>
            </w:tcBorders>
            <w:hideMark/>
          </w:tcPr>
          <w:p w:rsidR="00607169" w:rsidRPr="009F69C5" w:rsidRDefault="00607169" w:rsidP="00A5617E">
            <w:pPr>
              <w:widowControl w:val="0"/>
              <w:autoSpaceDE w:val="0"/>
              <w:autoSpaceDN w:val="0"/>
              <w:adjustRightInd w:val="0"/>
              <w:spacing w:line="360" w:lineRule="auto"/>
              <w:rPr>
                <w:rFonts w:ascii="Times New Roman" w:hAnsi="Times New Roman" w:cs="Times New Roman"/>
              </w:rPr>
            </w:pPr>
            <w:r w:rsidRPr="009F69C5">
              <w:rPr>
                <w:rFonts w:ascii="Times New Roman" w:hAnsi="Times New Roman" w:cs="Times New Roman"/>
              </w:rPr>
              <w:t xml:space="preserve">Брой </w:t>
            </w:r>
          </w:p>
        </w:tc>
      </w:tr>
      <w:tr w:rsidR="00607169" w:rsidRPr="009F69C5" w:rsidTr="00F917A0">
        <w:trPr>
          <w:jc w:val="center"/>
        </w:trPr>
        <w:tc>
          <w:tcPr>
            <w:tcW w:w="426" w:type="dxa"/>
            <w:tcBorders>
              <w:top w:val="single" w:sz="4" w:space="0" w:color="auto"/>
              <w:left w:val="single" w:sz="4" w:space="0" w:color="auto"/>
              <w:bottom w:val="single" w:sz="4" w:space="0" w:color="auto"/>
              <w:right w:val="single" w:sz="4" w:space="0" w:color="auto"/>
            </w:tcBorders>
            <w:hideMark/>
          </w:tcPr>
          <w:p w:rsidR="00607169" w:rsidRPr="009F69C5" w:rsidRDefault="00607169" w:rsidP="00A5617E">
            <w:pPr>
              <w:widowControl w:val="0"/>
              <w:autoSpaceDE w:val="0"/>
              <w:autoSpaceDN w:val="0"/>
              <w:adjustRightInd w:val="0"/>
              <w:spacing w:line="360" w:lineRule="auto"/>
              <w:rPr>
                <w:rFonts w:ascii="Times New Roman" w:hAnsi="Times New Roman" w:cs="Times New Roman"/>
                <w:lang w:val="bg-BG"/>
              </w:rPr>
            </w:pPr>
            <w:r w:rsidRPr="009F69C5">
              <w:rPr>
                <w:rFonts w:ascii="Times New Roman" w:hAnsi="Times New Roman" w:cs="Times New Roman"/>
              </w:rPr>
              <w:t>1</w:t>
            </w:r>
            <w:r w:rsidRPr="009F69C5">
              <w:rPr>
                <w:rFonts w:ascii="Times New Roman" w:hAnsi="Times New Roman" w:cs="Times New Roman"/>
                <w:lang w:val="bg-BG"/>
              </w:rPr>
              <w:t>.</w:t>
            </w:r>
          </w:p>
        </w:tc>
        <w:tc>
          <w:tcPr>
            <w:tcW w:w="3113" w:type="dxa"/>
            <w:tcBorders>
              <w:top w:val="single" w:sz="4" w:space="0" w:color="auto"/>
              <w:left w:val="single" w:sz="4" w:space="0" w:color="auto"/>
              <w:bottom w:val="single" w:sz="4" w:space="0" w:color="auto"/>
              <w:right w:val="single" w:sz="4" w:space="0" w:color="auto"/>
            </w:tcBorders>
            <w:hideMark/>
          </w:tcPr>
          <w:p w:rsidR="00607169" w:rsidRPr="009F69C5" w:rsidRDefault="00607169" w:rsidP="00A5617E">
            <w:pPr>
              <w:widowControl w:val="0"/>
              <w:autoSpaceDE w:val="0"/>
              <w:autoSpaceDN w:val="0"/>
              <w:adjustRightInd w:val="0"/>
              <w:spacing w:line="360" w:lineRule="auto"/>
              <w:rPr>
                <w:rFonts w:ascii="Times New Roman" w:hAnsi="Times New Roman" w:cs="Times New Roman"/>
              </w:rPr>
            </w:pPr>
            <w:r w:rsidRPr="009F69C5">
              <w:rPr>
                <w:rFonts w:ascii="Times New Roman" w:hAnsi="Times New Roman" w:cs="Times New Roman"/>
              </w:rPr>
              <w:t xml:space="preserve">Database Enterprise Edition </w:t>
            </w:r>
          </w:p>
        </w:tc>
        <w:tc>
          <w:tcPr>
            <w:tcW w:w="4111" w:type="dxa"/>
            <w:tcBorders>
              <w:top w:val="single" w:sz="4" w:space="0" w:color="auto"/>
              <w:left w:val="single" w:sz="4" w:space="0" w:color="auto"/>
              <w:bottom w:val="single" w:sz="4" w:space="0" w:color="auto"/>
              <w:right w:val="single" w:sz="4" w:space="0" w:color="auto"/>
            </w:tcBorders>
            <w:hideMark/>
          </w:tcPr>
          <w:p w:rsidR="00607169" w:rsidRPr="009F69C5" w:rsidRDefault="00607169" w:rsidP="00F917A0">
            <w:pPr>
              <w:widowControl w:val="0"/>
              <w:autoSpaceDE w:val="0"/>
              <w:autoSpaceDN w:val="0"/>
              <w:adjustRightInd w:val="0"/>
              <w:spacing w:line="360" w:lineRule="auto"/>
              <w:jc w:val="both"/>
              <w:rPr>
                <w:rFonts w:ascii="Times New Roman" w:hAnsi="Times New Roman" w:cs="Times New Roman"/>
              </w:rPr>
            </w:pPr>
            <w:r w:rsidRPr="009F69C5">
              <w:rPr>
                <w:rFonts w:ascii="Times New Roman" w:hAnsi="Times New Roman" w:cs="Times New Roman"/>
              </w:rPr>
              <w:t>Processor perpetual (full use license)</w:t>
            </w:r>
            <w:r w:rsidRPr="00EF347F">
              <w:rPr>
                <w:rStyle w:val="FootnoteReference"/>
                <w:rFonts w:ascii="Times New Roman" w:hAnsi="Times New Roman"/>
              </w:rPr>
              <w:t xml:space="preserve"> </w:t>
            </w:r>
            <w:r w:rsidRPr="00EF347F">
              <w:rPr>
                <w:rFonts w:ascii="Times New Roman" w:hAnsi="Times New Roman" w:cs="Times New Roman"/>
                <w:vertAlign w:val="superscript"/>
              </w:rPr>
              <w:footnoteReference w:id="1"/>
            </w:r>
          </w:p>
        </w:tc>
        <w:tc>
          <w:tcPr>
            <w:tcW w:w="850" w:type="dxa"/>
            <w:tcBorders>
              <w:top w:val="single" w:sz="4" w:space="0" w:color="auto"/>
              <w:left w:val="single" w:sz="4" w:space="0" w:color="auto"/>
              <w:bottom w:val="single" w:sz="4" w:space="0" w:color="auto"/>
              <w:right w:val="single" w:sz="4" w:space="0" w:color="auto"/>
            </w:tcBorders>
            <w:hideMark/>
          </w:tcPr>
          <w:p w:rsidR="00607169" w:rsidRPr="009F69C5" w:rsidRDefault="00607169" w:rsidP="00F917A0">
            <w:pPr>
              <w:widowControl w:val="0"/>
              <w:autoSpaceDE w:val="0"/>
              <w:autoSpaceDN w:val="0"/>
              <w:adjustRightInd w:val="0"/>
              <w:spacing w:line="360" w:lineRule="auto"/>
              <w:jc w:val="center"/>
              <w:rPr>
                <w:rFonts w:ascii="Times New Roman" w:hAnsi="Times New Roman" w:cs="Times New Roman"/>
              </w:rPr>
            </w:pPr>
            <w:r w:rsidRPr="009F69C5">
              <w:rPr>
                <w:rFonts w:ascii="Times New Roman" w:hAnsi="Times New Roman" w:cs="Times New Roman"/>
              </w:rPr>
              <w:t>4</w:t>
            </w:r>
          </w:p>
        </w:tc>
      </w:tr>
      <w:tr w:rsidR="00607169" w:rsidRPr="009F69C5" w:rsidTr="00F917A0">
        <w:trPr>
          <w:jc w:val="center"/>
        </w:trPr>
        <w:tc>
          <w:tcPr>
            <w:tcW w:w="426" w:type="dxa"/>
            <w:tcBorders>
              <w:top w:val="single" w:sz="4" w:space="0" w:color="auto"/>
              <w:left w:val="single" w:sz="4" w:space="0" w:color="auto"/>
              <w:bottom w:val="single" w:sz="4" w:space="0" w:color="auto"/>
              <w:right w:val="single" w:sz="4" w:space="0" w:color="auto"/>
            </w:tcBorders>
            <w:hideMark/>
          </w:tcPr>
          <w:p w:rsidR="00607169" w:rsidRPr="009F69C5" w:rsidRDefault="00607169" w:rsidP="00A5617E">
            <w:pPr>
              <w:widowControl w:val="0"/>
              <w:autoSpaceDE w:val="0"/>
              <w:autoSpaceDN w:val="0"/>
              <w:adjustRightInd w:val="0"/>
              <w:spacing w:line="360" w:lineRule="auto"/>
              <w:rPr>
                <w:rFonts w:ascii="Times New Roman" w:hAnsi="Times New Roman" w:cs="Times New Roman"/>
                <w:lang w:val="bg-BG"/>
              </w:rPr>
            </w:pPr>
            <w:r w:rsidRPr="009F69C5">
              <w:rPr>
                <w:rFonts w:ascii="Times New Roman" w:hAnsi="Times New Roman" w:cs="Times New Roman"/>
              </w:rPr>
              <w:t>2</w:t>
            </w:r>
            <w:r w:rsidRPr="009F69C5">
              <w:rPr>
                <w:rFonts w:ascii="Times New Roman" w:hAnsi="Times New Roman" w:cs="Times New Roman"/>
                <w:lang w:val="bg-BG"/>
              </w:rPr>
              <w:t>.</w:t>
            </w:r>
          </w:p>
        </w:tc>
        <w:tc>
          <w:tcPr>
            <w:tcW w:w="3113" w:type="dxa"/>
            <w:tcBorders>
              <w:top w:val="single" w:sz="4" w:space="0" w:color="auto"/>
              <w:left w:val="single" w:sz="4" w:space="0" w:color="auto"/>
              <w:bottom w:val="single" w:sz="4" w:space="0" w:color="auto"/>
              <w:right w:val="single" w:sz="4" w:space="0" w:color="auto"/>
            </w:tcBorders>
            <w:hideMark/>
          </w:tcPr>
          <w:p w:rsidR="00607169" w:rsidRPr="009F69C5" w:rsidRDefault="00607169" w:rsidP="00A5617E">
            <w:pPr>
              <w:widowControl w:val="0"/>
              <w:autoSpaceDE w:val="0"/>
              <w:autoSpaceDN w:val="0"/>
              <w:adjustRightInd w:val="0"/>
              <w:spacing w:line="360" w:lineRule="auto"/>
              <w:rPr>
                <w:rFonts w:ascii="Times New Roman" w:hAnsi="Times New Roman" w:cs="Times New Roman"/>
              </w:rPr>
            </w:pPr>
            <w:r w:rsidRPr="009F69C5">
              <w:rPr>
                <w:rFonts w:ascii="Times New Roman" w:hAnsi="Times New Roman" w:cs="Times New Roman"/>
              </w:rPr>
              <w:t xml:space="preserve">Real Application Clusters </w:t>
            </w:r>
          </w:p>
        </w:tc>
        <w:tc>
          <w:tcPr>
            <w:tcW w:w="4111" w:type="dxa"/>
            <w:tcBorders>
              <w:top w:val="single" w:sz="4" w:space="0" w:color="auto"/>
              <w:left w:val="single" w:sz="4" w:space="0" w:color="auto"/>
              <w:bottom w:val="single" w:sz="4" w:space="0" w:color="auto"/>
              <w:right w:val="single" w:sz="4" w:space="0" w:color="auto"/>
            </w:tcBorders>
            <w:hideMark/>
          </w:tcPr>
          <w:p w:rsidR="00607169" w:rsidRPr="009F69C5" w:rsidRDefault="00607169" w:rsidP="00F917A0">
            <w:pPr>
              <w:widowControl w:val="0"/>
              <w:autoSpaceDE w:val="0"/>
              <w:autoSpaceDN w:val="0"/>
              <w:adjustRightInd w:val="0"/>
              <w:spacing w:line="360" w:lineRule="auto"/>
              <w:jc w:val="both"/>
              <w:rPr>
                <w:rFonts w:ascii="Times New Roman" w:hAnsi="Times New Roman" w:cs="Times New Roman"/>
              </w:rPr>
            </w:pPr>
            <w:r w:rsidRPr="009F69C5">
              <w:rPr>
                <w:rFonts w:ascii="Times New Roman" w:hAnsi="Times New Roman" w:cs="Times New Roman"/>
              </w:rPr>
              <w:t>Processor perpetual</w:t>
            </w:r>
            <w:r w:rsidR="000C0548">
              <w:rPr>
                <w:rFonts w:ascii="Times New Roman" w:hAnsi="Times New Roman" w:cs="Times New Roman"/>
                <w:lang w:val="bg-BG"/>
              </w:rPr>
              <w:t xml:space="preserve"> </w:t>
            </w:r>
            <w:r w:rsidRPr="009F69C5">
              <w:rPr>
                <w:rFonts w:ascii="Times New Roman" w:hAnsi="Times New Roman" w:cs="Times New Roman"/>
              </w:rPr>
              <w:t>(full use license)</w:t>
            </w:r>
          </w:p>
        </w:tc>
        <w:tc>
          <w:tcPr>
            <w:tcW w:w="850" w:type="dxa"/>
            <w:tcBorders>
              <w:top w:val="single" w:sz="4" w:space="0" w:color="auto"/>
              <w:left w:val="single" w:sz="4" w:space="0" w:color="auto"/>
              <w:bottom w:val="single" w:sz="4" w:space="0" w:color="auto"/>
              <w:right w:val="single" w:sz="4" w:space="0" w:color="auto"/>
            </w:tcBorders>
            <w:hideMark/>
          </w:tcPr>
          <w:p w:rsidR="00607169" w:rsidRPr="009F69C5" w:rsidRDefault="00607169" w:rsidP="00F917A0">
            <w:pPr>
              <w:widowControl w:val="0"/>
              <w:autoSpaceDE w:val="0"/>
              <w:autoSpaceDN w:val="0"/>
              <w:adjustRightInd w:val="0"/>
              <w:spacing w:line="360" w:lineRule="auto"/>
              <w:jc w:val="center"/>
              <w:rPr>
                <w:rFonts w:ascii="Times New Roman" w:hAnsi="Times New Roman" w:cs="Times New Roman"/>
              </w:rPr>
            </w:pPr>
            <w:r w:rsidRPr="009F69C5">
              <w:rPr>
                <w:rFonts w:ascii="Times New Roman" w:hAnsi="Times New Roman" w:cs="Times New Roman"/>
              </w:rPr>
              <w:t>4</w:t>
            </w:r>
          </w:p>
        </w:tc>
      </w:tr>
      <w:tr w:rsidR="00607169" w:rsidRPr="009F69C5" w:rsidTr="00F917A0">
        <w:trPr>
          <w:jc w:val="center"/>
        </w:trPr>
        <w:tc>
          <w:tcPr>
            <w:tcW w:w="426" w:type="dxa"/>
            <w:tcBorders>
              <w:top w:val="single" w:sz="4" w:space="0" w:color="auto"/>
              <w:left w:val="single" w:sz="4" w:space="0" w:color="auto"/>
              <w:bottom w:val="single" w:sz="4" w:space="0" w:color="auto"/>
              <w:right w:val="single" w:sz="4" w:space="0" w:color="auto"/>
            </w:tcBorders>
            <w:hideMark/>
          </w:tcPr>
          <w:p w:rsidR="00607169" w:rsidRPr="009F69C5" w:rsidRDefault="00607169" w:rsidP="00A5617E">
            <w:pPr>
              <w:widowControl w:val="0"/>
              <w:autoSpaceDE w:val="0"/>
              <w:autoSpaceDN w:val="0"/>
              <w:adjustRightInd w:val="0"/>
              <w:spacing w:line="360" w:lineRule="auto"/>
              <w:rPr>
                <w:rFonts w:ascii="Times New Roman" w:hAnsi="Times New Roman" w:cs="Times New Roman"/>
                <w:lang w:val="bg-BG"/>
              </w:rPr>
            </w:pPr>
            <w:r w:rsidRPr="009F69C5">
              <w:rPr>
                <w:rFonts w:ascii="Times New Roman" w:hAnsi="Times New Roman" w:cs="Times New Roman"/>
              </w:rPr>
              <w:t>3</w:t>
            </w:r>
            <w:r w:rsidRPr="009F69C5">
              <w:rPr>
                <w:rFonts w:ascii="Times New Roman" w:hAnsi="Times New Roman" w:cs="Times New Roman"/>
                <w:lang w:val="bg-BG"/>
              </w:rPr>
              <w:t>.</w:t>
            </w:r>
          </w:p>
        </w:tc>
        <w:tc>
          <w:tcPr>
            <w:tcW w:w="3113" w:type="dxa"/>
            <w:tcBorders>
              <w:top w:val="single" w:sz="4" w:space="0" w:color="auto"/>
              <w:left w:val="single" w:sz="4" w:space="0" w:color="auto"/>
              <w:bottom w:val="single" w:sz="4" w:space="0" w:color="auto"/>
              <w:right w:val="single" w:sz="4" w:space="0" w:color="auto"/>
            </w:tcBorders>
            <w:hideMark/>
          </w:tcPr>
          <w:p w:rsidR="00607169" w:rsidRPr="009F69C5" w:rsidRDefault="00607169" w:rsidP="00A5617E">
            <w:pPr>
              <w:widowControl w:val="0"/>
              <w:autoSpaceDE w:val="0"/>
              <w:autoSpaceDN w:val="0"/>
              <w:adjustRightInd w:val="0"/>
              <w:spacing w:line="360" w:lineRule="auto"/>
              <w:rPr>
                <w:rFonts w:ascii="Times New Roman" w:hAnsi="Times New Roman" w:cs="Times New Roman"/>
              </w:rPr>
            </w:pPr>
            <w:r w:rsidRPr="009F69C5">
              <w:rPr>
                <w:rFonts w:ascii="Times New Roman" w:hAnsi="Times New Roman" w:cs="Times New Roman"/>
              </w:rPr>
              <w:t xml:space="preserve">Partitioning </w:t>
            </w:r>
          </w:p>
        </w:tc>
        <w:tc>
          <w:tcPr>
            <w:tcW w:w="4111" w:type="dxa"/>
            <w:tcBorders>
              <w:top w:val="single" w:sz="4" w:space="0" w:color="auto"/>
              <w:left w:val="single" w:sz="4" w:space="0" w:color="auto"/>
              <w:bottom w:val="single" w:sz="4" w:space="0" w:color="auto"/>
              <w:right w:val="single" w:sz="4" w:space="0" w:color="auto"/>
            </w:tcBorders>
            <w:hideMark/>
          </w:tcPr>
          <w:p w:rsidR="00607169" w:rsidRPr="009F69C5" w:rsidRDefault="00607169" w:rsidP="00A5617E">
            <w:pPr>
              <w:widowControl w:val="0"/>
              <w:autoSpaceDE w:val="0"/>
              <w:autoSpaceDN w:val="0"/>
              <w:adjustRightInd w:val="0"/>
              <w:spacing w:line="360" w:lineRule="auto"/>
              <w:rPr>
                <w:rFonts w:ascii="Times New Roman" w:hAnsi="Times New Roman" w:cs="Times New Roman"/>
              </w:rPr>
            </w:pPr>
            <w:r w:rsidRPr="009F69C5">
              <w:rPr>
                <w:rFonts w:ascii="Times New Roman" w:hAnsi="Times New Roman" w:cs="Times New Roman"/>
              </w:rPr>
              <w:t>Processor perpetual</w:t>
            </w:r>
            <w:r w:rsidR="000C0548">
              <w:rPr>
                <w:rFonts w:ascii="Times New Roman" w:hAnsi="Times New Roman" w:cs="Times New Roman"/>
                <w:lang w:val="bg-BG"/>
              </w:rPr>
              <w:t xml:space="preserve"> </w:t>
            </w:r>
            <w:r w:rsidRPr="009F69C5">
              <w:rPr>
                <w:rFonts w:ascii="Times New Roman" w:hAnsi="Times New Roman" w:cs="Times New Roman"/>
              </w:rPr>
              <w:t xml:space="preserve">(full use)license </w:t>
            </w:r>
          </w:p>
        </w:tc>
        <w:tc>
          <w:tcPr>
            <w:tcW w:w="850" w:type="dxa"/>
            <w:tcBorders>
              <w:top w:val="single" w:sz="4" w:space="0" w:color="auto"/>
              <w:left w:val="single" w:sz="4" w:space="0" w:color="auto"/>
              <w:bottom w:val="single" w:sz="4" w:space="0" w:color="auto"/>
              <w:right w:val="single" w:sz="4" w:space="0" w:color="auto"/>
            </w:tcBorders>
            <w:hideMark/>
          </w:tcPr>
          <w:p w:rsidR="00607169" w:rsidRPr="009F69C5" w:rsidRDefault="00607169" w:rsidP="00F917A0">
            <w:pPr>
              <w:widowControl w:val="0"/>
              <w:autoSpaceDE w:val="0"/>
              <w:autoSpaceDN w:val="0"/>
              <w:adjustRightInd w:val="0"/>
              <w:spacing w:line="360" w:lineRule="auto"/>
              <w:jc w:val="center"/>
              <w:rPr>
                <w:rFonts w:ascii="Times New Roman" w:hAnsi="Times New Roman" w:cs="Times New Roman"/>
              </w:rPr>
            </w:pPr>
            <w:r w:rsidRPr="009F69C5">
              <w:rPr>
                <w:rFonts w:ascii="Times New Roman" w:hAnsi="Times New Roman" w:cs="Times New Roman"/>
              </w:rPr>
              <w:t>4</w:t>
            </w:r>
          </w:p>
        </w:tc>
      </w:tr>
      <w:tr w:rsidR="00607169" w:rsidRPr="009F69C5" w:rsidTr="00F917A0">
        <w:trPr>
          <w:jc w:val="center"/>
        </w:trPr>
        <w:tc>
          <w:tcPr>
            <w:tcW w:w="426" w:type="dxa"/>
            <w:tcBorders>
              <w:top w:val="single" w:sz="4" w:space="0" w:color="auto"/>
              <w:left w:val="single" w:sz="4" w:space="0" w:color="auto"/>
              <w:bottom w:val="single" w:sz="4" w:space="0" w:color="auto"/>
              <w:right w:val="single" w:sz="4" w:space="0" w:color="auto"/>
            </w:tcBorders>
            <w:hideMark/>
          </w:tcPr>
          <w:p w:rsidR="00607169" w:rsidRPr="009F69C5" w:rsidRDefault="00607169" w:rsidP="00A5617E">
            <w:pPr>
              <w:widowControl w:val="0"/>
              <w:autoSpaceDE w:val="0"/>
              <w:autoSpaceDN w:val="0"/>
              <w:adjustRightInd w:val="0"/>
              <w:spacing w:line="360" w:lineRule="auto"/>
              <w:rPr>
                <w:rFonts w:ascii="Times New Roman" w:hAnsi="Times New Roman" w:cs="Times New Roman"/>
                <w:lang w:val="bg-BG"/>
              </w:rPr>
            </w:pPr>
            <w:r w:rsidRPr="009F69C5">
              <w:rPr>
                <w:rFonts w:ascii="Times New Roman" w:hAnsi="Times New Roman" w:cs="Times New Roman"/>
              </w:rPr>
              <w:t>4</w:t>
            </w:r>
            <w:r w:rsidRPr="009F69C5">
              <w:rPr>
                <w:rFonts w:ascii="Times New Roman" w:hAnsi="Times New Roman" w:cs="Times New Roman"/>
                <w:lang w:val="bg-BG"/>
              </w:rPr>
              <w:t>.</w:t>
            </w:r>
          </w:p>
        </w:tc>
        <w:tc>
          <w:tcPr>
            <w:tcW w:w="3113" w:type="dxa"/>
            <w:tcBorders>
              <w:top w:val="single" w:sz="4" w:space="0" w:color="auto"/>
              <w:left w:val="single" w:sz="4" w:space="0" w:color="auto"/>
              <w:bottom w:val="single" w:sz="4" w:space="0" w:color="auto"/>
              <w:right w:val="single" w:sz="4" w:space="0" w:color="auto"/>
            </w:tcBorders>
            <w:hideMark/>
          </w:tcPr>
          <w:p w:rsidR="00607169" w:rsidRPr="009F69C5" w:rsidRDefault="00607169" w:rsidP="00A5617E">
            <w:pPr>
              <w:widowControl w:val="0"/>
              <w:autoSpaceDE w:val="0"/>
              <w:autoSpaceDN w:val="0"/>
              <w:adjustRightInd w:val="0"/>
              <w:spacing w:line="360" w:lineRule="auto"/>
              <w:rPr>
                <w:rFonts w:ascii="Times New Roman" w:hAnsi="Times New Roman" w:cs="Times New Roman"/>
              </w:rPr>
            </w:pPr>
            <w:r w:rsidRPr="009F69C5">
              <w:rPr>
                <w:rFonts w:ascii="Times New Roman" w:hAnsi="Times New Roman" w:cs="Times New Roman"/>
              </w:rPr>
              <w:t xml:space="preserve">Diagnostics Pack </w:t>
            </w:r>
          </w:p>
        </w:tc>
        <w:tc>
          <w:tcPr>
            <w:tcW w:w="4111" w:type="dxa"/>
            <w:tcBorders>
              <w:top w:val="single" w:sz="4" w:space="0" w:color="auto"/>
              <w:left w:val="single" w:sz="4" w:space="0" w:color="auto"/>
              <w:bottom w:val="single" w:sz="4" w:space="0" w:color="auto"/>
              <w:right w:val="single" w:sz="4" w:space="0" w:color="auto"/>
            </w:tcBorders>
            <w:hideMark/>
          </w:tcPr>
          <w:p w:rsidR="00607169" w:rsidRPr="009F69C5" w:rsidRDefault="00607169" w:rsidP="00A5617E">
            <w:pPr>
              <w:widowControl w:val="0"/>
              <w:autoSpaceDE w:val="0"/>
              <w:autoSpaceDN w:val="0"/>
              <w:adjustRightInd w:val="0"/>
              <w:spacing w:line="360" w:lineRule="auto"/>
              <w:rPr>
                <w:rFonts w:ascii="Times New Roman" w:hAnsi="Times New Roman" w:cs="Times New Roman"/>
              </w:rPr>
            </w:pPr>
            <w:r w:rsidRPr="009F69C5">
              <w:rPr>
                <w:rFonts w:ascii="Times New Roman" w:hAnsi="Times New Roman" w:cs="Times New Roman"/>
              </w:rPr>
              <w:t>Processor perpetual</w:t>
            </w:r>
            <w:r w:rsidR="000C0548">
              <w:rPr>
                <w:rFonts w:ascii="Times New Roman" w:hAnsi="Times New Roman" w:cs="Times New Roman"/>
                <w:lang w:val="bg-BG"/>
              </w:rPr>
              <w:t xml:space="preserve"> </w:t>
            </w:r>
            <w:r w:rsidRPr="009F69C5">
              <w:rPr>
                <w:rFonts w:ascii="Times New Roman" w:hAnsi="Times New Roman" w:cs="Times New Roman"/>
              </w:rPr>
              <w:t>(full use license)</w:t>
            </w:r>
          </w:p>
        </w:tc>
        <w:tc>
          <w:tcPr>
            <w:tcW w:w="850" w:type="dxa"/>
            <w:tcBorders>
              <w:top w:val="single" w:sz="4" w:space="0" w:color="auto"/>
              <w:left w:val="single" w:sz="4" w:space="0" w:color="auto"/>
              <w:bottom w:val="single" w:sz="4" w:space="0" w:color="auto"/>
              <w:right w:val="single" w:sz="4" w:space="0" w:color="auto"/>
            </w:tcBorders>
            <w:hideMark/>
          </w:tcPr>
          <w:p w:rsidR="00607169" w:rsidRPr="009F69C5" w:rsidRDefault="00607169" w:rsidP="00F917A0">
            <w:pPr>
              <w:widowControl w:val="0"/>
              <w:autoSpaceDE w:val="0"/>
              <w:autoSpaceDN w:val="0"/>
              <w:adjustRightInd w:val="0"/>
              <w:spacing w:line="360" w:lineRule="auto"/>
              <w:jc w:val="center"/>
              <w:rPr>
                <w:rFonts w:ascii="Times New Roman" w:hAnsi="Times New Roman" w:cs="Times New Roman"/>
              </w:rPr>
            </w:pPr>
            <w:r w:rsidRPr="009F69C5">
              <w:rPr>
                <w:rFonts w:ascii="Times New Roman" w:hAnsi="Times New Roman" w:cs="Times New Roman"/>
              </w:rPr>
              <w:t>4</w:t>
            </w:r>
          </w:p>
        </w:tc>
      </w:tr>
      <w:tr w:rsidR="00607169" w:rsidRPr="009F69C5" w:rsidTr="00F917A0">
        <w:trPr>
          <w:jc w:val="center"/>
        </w:trPr>
        <w:tc>
          <w:tcPr>
            <w:tcW w:w="426" w:type="dxa"/>
            <w:tcBorders>
              <w:top w:val="single" w:sz="4" w:space="0" w:color="auto"/>
              <w:left w:val="single" w:sz="4" w:space="0" w:color="auto"/>
              <w:bottom w:val="single" w:sz="4" w:space="0" w:color="auto"/>
              <w:right w:val="single" w:sz="4" w:space="0" w:color="auto"/>
            </w:tcBorders>
            <w:hideMark/>
          </w:tcPr>
          <w:p w:rsidR="00607169" w:rsidRPr="009F69C5" w:rsidRDefault="00607169" w:rsidP="00A5617E">
            <w:pPr>
              <w:widowControl w:val="0"/>
              <w:autoSpaceDE w:val="0"/>
              <w:autoSpaceDN w:val="0"/>
              <w:adjustRightInd w:val="0"/>
              <w:spacing w:line="360" w:lineRule="auto"/>
              <w:rPr>
                <w:rFonts w:ascii="Times New Roman" w:hAnsi="Times New Roman" w:cs="Times New Roman"/>
                <w:lang w:val="bg-BG"/>
              </w:rPr>
            </w:pPr>
            <w:r w:rsidRPr="009F69C5">
              <w:rPr>
                <w:rFonts w:ascii="Times New Roman" w:hAnsi="Times New Roman" w:cs="Times New Roman"/>
              </w:rPr>
              <w:t>5</w:t>
            </w:r>
            <w:r w:rsidRPr="009F69C5">
              <w:rPr>
                <w:rFonts w:ascii="Times New Roman" w:hAnsi="Times New Roman" w:cs="Times New Roman"/>
                <w:lang w:val="bg-BG"/>
              </w:rPr>
              <w:t>.</w:t>
            </w:r>
          </w:p>
        </w:tc>
        <w:tc>
          <w:tcPr>
            <w:tcW w:w="3113" w:type="dxa"/>
            <w:tcBorders>
              <w:top w:val="single" w:sz="4" w:space="0" w:color="auto"/>
              <w:left w:val="single" w:sz="4" w:space="0" w:color="auto"/>
              <w:bottom w:val="single" w:sz="4" w:space="0" w:color="auto"/>
              <w:right w:val="single" w:sz="4" w:space="0" w:color="auto"/>
            </w:tcBorders>
            <w:hideMark/>
          </w:tcPr>
          <w:p w:rsidR="00607169" w:rsidRPr="009F69C5" w:rsidRDefault="00607169" w:rsidP="00A5617E">
            <w:pPr>
              <w:widowControl w:val="0"/>
              <w:autoSpaceDE w:val="0"/>
              <w:autoSpaceDN w:val="0"/>
              <w:adjustRightInd w:val="0"/>
              <w:spacing w:line="360" w:lineRule="auto"/>
              <w:rPr>
                <w:rFonts w:ascii="Times New Roman" w:hAnsi="Times New Roman" w:cs="Times New Roman"/>
              </w:rPr>
            </w:pPr>
            <w:r w:rsidRPr="009F69C5">
              <w:rPr>
                <w:rFonts w:ascii="Times New Roman" w:hAnsi="Times New Roman" w:cs="Times New Roman"/>
              </w:rPr>
              <w:t>Tuning Pack</w:t>
            </w:r>
          </w:p>
        </w:tc>
        <w:tc>
          <w:tcPr>
            <w:tcW w:w="4111" w:type="dxa"/>
            <w:tcBorders>
              <w:top w:val="single" w:sz="4" w:space="0" w:color="auto"/>
              <w:left w:val="single" w:sz="4" w:space="0" w:color="auto"/>
              <w:bottom w:val="single" w:sz="4" w:space="0" w:color="auto"/>
              <w:right w:val="single" w:sz="4" w:space="0" w:color="auto"/>
            </w:tcBorders>
            <w:hideMark/>
          </w:tcPr>
          <w:p w:rsidR="00607169" w:rsidRPr="009F69C5" w:rsidRDefault="00607169" w:rsidP="00A5617E">
            <w:pPr>
              <w:widowControl w:val="0"/>
              <w:autoSpaceDE w:val="0"/>
              <w:autoSpaceDN w:val="0"/>
              <w:adjustRightInd w:val="0"/>
              <w:spacing w:line="360" w:lineRule="auto"/>
              <w:rPr>
                <w:rFonts w:ascii="Times New Roman" w:hAnsi="Times New Roman" w:cs="Times New Roman"/>
              </w:rPr>
            </w:pPr>
            <w:r w:rsidRPr="009F69C5">
              <w:rPr>
                <w:rFonts w:ascii="Times New Roman" w:hAnsi="Times New Roman" w:cs="Times New Roman"/>
              </w:rPr>
              <w:t>Processor perpetual</w:t>
            </w:r>
            <w:r w:rsidR="000C0548">
              <w:rPr>
                <w:rFonts w:ascii="Times New Roman" w:hAnsi="Times New Roman" w:cs="Times New Roman"/>
                <w:lang w:val="bg-BG"/>
              </w:rPr>
              <w:t xml:space="preserve"> </w:t>
            </w:r>
            <w:r w:rsidRPr="009F69C5">
              <w:rPr>
                <w:rFonts w:ascii="Times New Roman" w:hAnsi="Times New Roman" w:cs="Times New Roman"/>
              </w:rPr>
              <w:t>(full use license)</w:t>
            </w:r>
          </w:p>
        </w:tc>
        <w:tc>
          <w:tcPr>
            <w:tcW w:w="850" w:type="dxa"/>
            <w:tcBorders>
              <w:top w:val="single" w:sz="4" w:space="0" w:color="auto"/>
              <w:left w:val="single" w:sz="4" w:space="0" w:color="auto"/>
              <w:bottom w:val="single" w:sz="4" w:space="0" w:color="auto"/>
              <w:right w:val="single" w:sz="4" w:space="0" w:color="auto"/>
            </w:tcBorders>
            <w:hideMark/>
          </w:tcPr>
          <w:p w:rsidR="00607169" w:rsidRPr="009F69C5" w:rsidRDefault="00607169" w:rsidP="00F917A0">
            <w:pPr>
              <w:widowControl w:val="0"/>
              <w:autoSpaceDE w:val="0"/>
              <w:autoSpaceDN w:val="0"/>
              <w:adjustRightInd w:val="0"/>
              <w:spacing w:line="360" w:lineRule="auto"/>
              <w:jc w:val="center"/>
              <w:rPr>
                <w:rFonts w:ascii="Times New Roman" w:hAnsi="Times New Roman" w:cs="Times New Roman"/>
              </w:rPr>
            </w:pPr>
            <w:r w:rsidRPr="009F69C5">
              <w:rPr>
                <w:rFonts w:ascii="Times New Roman" w:hAnsi="Times New Roman" w:cs="Times New Roman"/>
              </w:rPr>
              <w:t>4</w:t>
            </w:r>
          </w:p>
        </w:tc>
      </w:tr>
      <w:tr w:rsidR="00607169" w:rsidRPr="009F69C5" w:rsidTr="00F917A0">
        <w:trPr>
          <w:jc w:val="center"/>
        </w:trPr>
        <w:tc>
          <w:tcPr>
            <w:tcW w:w="426" w:type="dxa"/>
            <w:tcBorders>
              <w:top w:val="single" w:sz="4" w:space="0" w:color="auto"/>
              <w:left w:val="single" w:sz="4" w:space="0" w:color="auto"/>
              <w:bottom w:val="single" w:sz="4" w:space="0" w:color="auto"/>
              <w:right w:val="single" w:sz="4" w:space="0" w:color="auto"/>
            </w:tcBorders>
            <w:hideMark/>
          </w:tcPr>
          <w:p w:rsidR="00607169" w:rsidRPr="009F69C5" w:rsidRDefault="00607169" w:rsidP="00A5617E">
            <w:pPr>
              <w:widowControl w:val="0"/>
              <w:autoSpaceDE w:val="0"/>
              <w:autoSpaceDN w:val="0"/>
              <w:adjustRightInd w:val="0"/>
              <w:spacing w:line="360" w:lineRule="auto"/>
              <w:rPr>
                <w:rFonts w:ascii="Times New Roman" w:hAnsi="Times New Roman" w:cs="Times New Roman"/>
                <w:lang w:val="bg-BG"/>
              </w:rPr>
            </w:pPr>
            <w:r w:rsidRPr="009F69C5">
              <w:rPr>
                <w:rFonts w:ascii="Times New Roman" w:hAnsi="Times New Roman" w:cs="Times New Roman"/>
              </w:rPr>
              <w:t>6</w:t>
            </w:r>
            <w:r w:rsidRPr="009F69C5">
              <w:rPr>
                <w:rFonts w:ascii="Times New Roman" w:hAnsi="Times New Roman" w:cs="Times New Roman"/>
                <w:lang w:val="bg-BG"/>
              </w:rPr>
              <w:t>.</w:t>
            </w:r>
          </w:p>
        </w:tc>
        <w:tc>
          <w:tcPr>
            <w:tcW w:w="3113" w:type="dxa"/>
            <w:tcBorders>
              <w:top w:val="single" w:sz="4" w:space="0" w:color="auto"/>
              <w:left w:val="single" w:sz="4" w:space="0" w:color="auto"/>
              <w:bottom w:val="single" w:sz="4" w:space="0" w:color="auto"/>
              <w:right w:val="single" w:sz="4" w:space="0" w:color="auto"/>
            </w:tcBorders>
            <w:hideMark/>
          </w:tcPr>
          <w:p w:rsidR="00607169" w:rsidRPr="009F69C5" w:rsidRDefault="00607169" w:rsidP="00A5617E">
            <w:pPr>
              <w:widowControl w:val="0"/>
              <w:autoSpaceDE w:val="0"/>
              <w:autoSpaceDN w:val="0"/>
              <w:adjustRightInd w:val="0"/>
              <w:spacing w:line="360" w:lineRule="auto"/>
              <w:rPr>
                <w:rFonts w:ascii="Times New Roman" w:hAnsi="Times New Roman" w:cs="Times New Roman"/>
              </w:rPr>
            </w:pPr>
            <w:r w:rsidRPr="009F69C5">
              <w:rPr>
                <w:rFonts w:ascii="Times New Roman" w:hAnsi="Times New Roman" w:cs="Times New Roman"/>
              </w:rPr>
              <w:t xml:space="preserve">Data Masking and Subsetting </w:t>
            </w:r>
          </w:p>
        </w:tc>
        <w:tc>
          <w:tcPr>
            <w:tcW w:w="4111" w:type="dxa"/>
            <w:tcBorders>
              <w:top w:val="single" w:sz="4" w:space="0" w:color="auto"/>
              <w:left w:val="single" w:sz="4" w:space="0" w:color="auto"/>
              <w:bottom w:val="single" w:sz="4" w:space="0" w:color="auto"/>
              <w:right w:val="single" w:sz="4" w:space="0" w:color="auto"/>
            </w:tcBorders>
            <w:hideMark/>
          </w:tcPr>
          <w:p w:rsidR="00607169" w:rsidRPr="009F69C5" w:rsidRDefault="00607169" w:rsidP="00A5617E">
            <w:pPr>
              <w:widowControl w:val="0"/>
              <w:autoSpaceDE w:val="0"/>
              <w:autoSpaceDN w:val="0"/>
              <w:adjustRightInd w:val="0"/>
              <w:spacing w:line="360" w:lineRule="auto"/>
              <w:rPr>
                <w:rFonts w:ascii="Times New Roman" w:hAnsi="Times New Roman" w:cs="Times New Roman"/>
              </w:rPr>
            </w:pPr>
            <w:r w:rsidRPr="009F69C5">
              <w:rPr>
                <w:rFonts w:ascii="Times New Roman" w:hAnsi="Times New Roman" w:cs="Times New Roman"/>
              </w:rPr>
              <w:t>Processor perpetual</w:t>
            </w:r>
            <w:r w:rsidR="000C0548">
              <w:rPr>
                <w:rFonts w:ascii="Times New Roman" w:hAnsi="Times New Roman" w:cs="Times New Roman"/>
                <w:lang w:val="bg-BG"/>
              </w:rPr>
              <w:t xml:space="preserve"> </w:t>
            </w:r>
            <w:r w:rsidRPr="009F69C5">
              <w:rPr>
                <w:rFonts w:ascii="Times New Roman" w:hAnsi="Times New Roman" w:cs="Times New Roman"/>
              </w:rPr>
              <w:t>(full use license)</w:t>
            </w:r>
          </w:p>
        </w:tc>
        <w:tc>
          <w:tcPr>
            <w:tcW w:w="850" w:type="dxa"/>
            <w:tcBorders>
              <w:top w:val="single" w:sz="4" w:space="0" w:color="auto"/>
              <w:left w:val="single" w:sz="4" w:space="0" w:color="auto"/>
              <w:bottom w:val="single" w:sz="4" w:space="0" w:color="auto"/>
              <w:right w:val="single" w:sz="4" w:space="0" w:color="auto"/>
            </w:tcBorders>
            <w:hideMark/>
          </w:tcPr>
          <w:p w:rsidR="00607169" w:rsidRPr="009F69C5" w:rsidRDefault="00607169" w:rsidP="00F917A0">
            <w:pPr>
              <w:widowControl w:val="0"/>
              <w:autoSpaceDE w:val="0"/>
              <w:autoSpaceDN w:val="0"/>
              <w:adjustRightInd w:val="0"/>
              <w:spacing w:line="360" w:lineRule="auto"/>
              <w:jc w:val="center"/>
              <w:rPr>
                <w:rFonts w:ascii="Times New Roman" w:hAnsi="Times New Roman" w:cs="Times New Roman"/>
              </w:rPr>
            </w:pPr>
            <w:r w:rsidRPr="009F69C5">
              <w:rPr>
                <w:rFonts w:ascii="Times New Roman" w:hAnsi="Times New Roman" w:cs="Times New Roman"/>
              </w:rPr>
              <w:t>4</w:t>
            </w:r>
          </w:p>
        </w:tc>
      </w:tr>
    </w:tbl>
    <w:p w:rsidR="00FC2491" w:rsidRPr="00EF347F" w:rsidRDefault="00FC2491" w:rsidP="00EF347F">
      <w:pPr>
        <w:pStyle w:val="BodyText1"/>
        <w:shd w:val="clear" w:color="auto" w:fill="auto"/>
        <w:spacing w:before="0" w:line="360" w:lineRule="auto"/>
        <w:ind w:right="-3"/>
        <w:rPr>
          <w:lang w:val="bg-BG"/>
        </w:rPr>
      </w:pPr>
    </w:p>
    <w:p w:rsidR="00280261" w:rsidRPr="00B43AD6" w:rsidRDefault="00C378C2" w:rsidP="00EF347F">
      <w:pPr>
        <w:pStyle w:val="ListParagraph"/>
        <w:numPr>
          <w:ilvl w:val="0"/>
          <w:numId w:val="9"/>
        </w:numPr>
        <w:spacing w:line="360" w:lineRule="auto"/>
        <w:rPr>
          <w:rFonts w:ascii="Times New Roman" w:hAnsi="Times New Roman" w:cs="Times New Roman"/>
          <w:b/>
          <w:lang w:val="bg-BG"/>
        </w:rPr>
      </w:pPr>
      <w:r w:rsidRPr="009F69C5">
        <w:rPr>
          <w:rFonts w:ascii="Times New Roman" w:hAnsi="Times New Roman" w:cs="Times New Roman"/>
          <w:b/>
          <w:lang w:val="bg-BG"/>
        </w:rPr>
        <w:t>Изключителни права за предоставяне на техническа поддръжка на лицензите:</w:t>
      </w:r>
    </w:p>
    <w:p w:rsidR="00C378C2" w:rsidRDefault="00280261" w:rsidP="00EF347F">
      <w:pPr>
        <w:pStyle w:val="ListParagraph"/>
        <w:spacing w:line="360" w:lineRule="auto"/>
        <w:ind w:left="0" w:firstLine="357"/>
        <w:jc w:val="both"/>
        <w:rPr>
          <w:rFonts w:ascii="Times New Roman" w:hAnsi="Times New Roman" w:cs="Times New Roman"/>
          <w:lang w:val="bg-BG"/>
        </w:rPr>
      </w:pPr>
      <w:r w:rsidRPr="009F69C5">
        <w:rPr>
          <w:rFonts w:ascii="Times New Roman" w:hAnsi="Times New Roman" w:cs="Times New Roman"/>
          <w:lang w:val="bg-BG"/>
        </w:rPr>
        <w:t>„</w:t>
      </w:r>
      <w:r w:rsidRPr="00B43AD6">
        <w:rPr>
          <w:rFonts w:ascii="Times New Roman" w:hAnsi="Times New Roman" w:cs="Times New Roman"/>
          <w:lang w:val="bg-BG"/>
        </w:rPr>
        <w:t xml:space="preserve">Оракъл </w:t>
      </w:r>
      <w:r w:rsidRPr="009F69C5">
        <w:rPr>
          <w:rFonts w:ascii="Times New Roman" w:hAnsi="Times New Roman" w:cs="Times New Roman"/>
          <w:lang w:val="bg-BG"/>
        </w:rPr>
        <w:t xml:space="preserve">Сентръл </w:t>
      </w:r>
      <w:r w:rsidRPr="00B43AD6">
        <w:rPr>
          <w:rFonts w:ascii="Times New Roman" w:hAnsi="Times New Roman" w:cs="Times New Roman"/>
          <w:lang w:val="bg-BG"/>
        </w:rPr>
        <w:t>Ийст Юръп Лимитид</w:t>
      </w:r>
      <w:r w:rsidRPr="009F69C5">
        <w:rPr>
          <w:rFonts w:ascii="Times New Roman" w:hAnsi="Times New Roman" w:cs="Times New Roman"/>
          <w:lang w:val="bg-BG"/>
        </w:rPr>
        <w:t>“</w:t>
      </w:r>
      <w:r w:rsidRPr="00B43AD6">
        <w:rPr>
          <w:rFonts w:ascii="Times New Roman" w:hAnsi="Times New Roman" w:cs="Times New Roman"/>
          <w:lang w:val="bg-BG"/>
        </w:rPr>
        <w:t xml:space="preserve"> - клон България е </w:t>
      </w:r>
      <w:r w:rsidR="00490ED8" w:rsidRPr="009F69C5">
        <w:rPr>
          <w:rFonts w:ascii="Times New Roman" w:hAnsi="Times New Roman" w:cs="Times New Roman"/>
          <w:lang w:val="bg-BG"/>
        </w:rPr>
        <w:t xml:space="preserve">част </w:t>
      </w:r>
      <w:r w:rsidRPr="009F69C5">
        <w:rPr>
          <w:rFonts w:ascii="Times New Roman" w:hAnsi="Times New Roman" w:cs="Times New Roman"/>
          <w:lang w:val="bg-BG"/>
        </w:rPr>
        <w:t xml:space="preserve">от </w:t>
      </w:r>
      <w:r w:rsidR="00490ED8" w:rsidRPr="009F69C5">
        <w:rPr>
          <w:rFonts w:ascii="Times New Roman" w:hAnsi="Times New Roman" w:cs="Times New Roman"/>
          <w:lang w:val="bg-BG"/>
        </w:rPr>
        <w:t xml:space="preserve">Оракъл Корпорейшън </w:t>
      </w:r>
      <w:r w:rsidRPr="009F69C5">
        <w:rPr>
          <w:rFonts w:ascii="Times New Roman" w:hAnsi="Times New Roman" w:cs="Times New Roman"/>
          <w:lang w:val="bg-BG"/>
        </w:rPr>
        <w:t xml:space="preserve">и като такова </w:t>
      </w:r>
      <w:r w:rsidRPr="00202E3B">
        <w:rPr>
          <w:rFonts w:ascii="Times New Roman" w:hAnsi="Times New Roman" w:cs="Times New Roman"/>
        </w:rPr>
        <w:t>притежава изключителните права за предоставяне на техническа поддръжка на лицензи</w:t>
      </w:r>
      <w:r w:rsidR="00490ED8" w:rsidRPr="00202E3B">
        <w:rPr>
          <w:rFonts w:ascii="Times New Roman" w:hAnsi="Times New Roman" w:cs="Times New Roman"/>
        </w:rPr>
        <w:t xml:space="preserve">те </w:t>
      </w:r>
      <w:r w:rsidR="00490ED8" w:rsidRPr="00202E3B">
        <w:rPr>
          <w:rFonts w:ascii="Times New Roman" w:hAnsi="Times New Roman" w:cs="Times New Roman"/>
          <w:lang w:val="bg-BG"/>
        </w:rPr>
        <w:t>„Oracle“</w:t>
      </w:r>
      <w:r w:rsidRPr="00202E3B">
        <w:rPr>
          <w:rFonts w:ascii="Times New Roman" w:hAnsi="Times New Roman" w:cs="Times New Roman"/>
          <w:lang w:val="bg-BG"/>
        </w:rPr>
        <w:t xml:space="preserve"> за територията на Република България. В страната няма други лица, които да притежават лиценз или да са упълномощени да предоставят услугите. При тези условия възлагането на техническата </w:t>
      </w:r>
      <w:r w:rsidR="00490ED8" w:rsidRPr="00202E3B">
        <w:rPr>
          <w:rFonts w:ascii="Times New Roman" w:hAnsi="Times New Roman" w:cs="Times New Roman"/>
          <w:lang w:val="bg-BG"/>
        </w:rPr>
        <w:t xml:space="preserve">поддръжка на друго лице </w:t>
      </w:r>
      <w:r w:rsidRPr="00202E3B">
        <w:rPr>
          <w:rFonts w:ascii="Times New Roman" w:hAnsi="Times New Roman" w:cs="Times New Roman"/>
          <w:lang w:val="bg-BG"/>
        </w:rPr>
        <w:t>би довело до нар</w:t>
      </w:r>
      <w:r w:rsidR="00490ED8" w:rsidRPr="00202E3B">
        <w:rPr>
          <w:rFonts w:ascii="Times New Roman" w:hAnsi="Times New Roman" w:cs="Times New Roman"/>
          <w:lang w:val="bg-BG"/>
        </w:rPr>
        <w:t>ушаване на изключителните права</w:t>
      </w:r>
      <w:r w:rsidR="00490ED8" w:rsidRPr="009F69C5">
        <w:rPr>
          <w:rFonts w:ascii="Times New Roman" w:hAnsi="Times New Roman" w:cs="Times New Roman"/>
          <w:lang w:val="bg-BG"/>
        </w:rPr>
        <w:t xml:space="preserve"> на Оракъл</w:t>
      </w:r>
      <w:r w:rsidR="00202E3B">
        <w:rPr>
          <w:rFonts w:ascii="Times New Roman" w:hAnsi="Times New Roman" w:cs="Times New Roman"/>
          <w:lang w:val="bg-BG"/>
        </w:rPr>
        <w:t xml:space="preserve"> Корпорейшън.</w:t>
      </w:r>
    </w:p>
    <w:p w:rsidR="00202E3B" w:rsidRPr="00B43AD6" w:rsidRDefault="00202E3B" w:rsidP="00EF347F">
      <w:pPr>
        <w:pStyle w:val="ListParagraph"/>
        <w:spacing w:line="360" w:lineRule="auto"/>
        <w:ind w:left="0" w:firstLine="357"/>
        <w:jc w:val="both"/>
        <w:rPr>
          <w:rFonts w:ascii="Times New Roman" w:hAnsi="Times New Roman" w:cs="Times New Roman"/>
          <w:lang w:val="bg-BG"/>
        </w:rPr>
      </w:pPr>
    </w:p>
    <w:p w:rsidR="00C67A3B" w:rsidRPr="00B43AD6" w:rsidRDefault="00C67A3B" w:rsidP="00B43AD6">
      <w:pPr>
        <w:pStyle w:val="ListParagraph"/>
        <w:numPr>
          <w:ilvl w:val="0"/>
          <w:numId w:val="9"/>
        </w:numPr>
        <w:spacing w:line="360" w:lineRule="auto"/>
        <w:rPr>
          <w:rFonts w:ascii="Times New Roman" w:hAnsi="Times New Roman" w:cs="Times New Roman"/>
          <w:b/>
          <w:lang w:val="bg-BG"/>
        </w:rPr>
      </w:pPr>
      <w:r w:rsidRPr="00B43AD6">
        <w:rPr>
          <w:rFonts w:ascii="Times New Roman" w:hAnsi="Times New Roman" w:cs="Times New Roman"/>
          <w:b/>
          <w:lang w:val="bg-BG"/>
        </w:rPr>
        <w:t>Условия към техническата поддръжка</w:t>
      </w:r>
    </w:p>
    <w:p w:rsidR="00202E3B" w:rsidRDefault="00C378C2" w:rsidP="00B43AD6">
      <w:pPr>
        <w:pStyle w:val="ListParagraph"/>
        <w:numPr>
          <w:ilvl w:val="1"/>
          <w:numId w:val="9"/>
        </w:numPr>
        <w:tabs>
          <w:tab w:val="left" w:pos="851"/>
        </w:tabs>
        <w:spacing w:line="360" w:lineRule="auto"/>
        <w:ind w:left="0" w:firstLine="360"/>
        <w:jc w:val="both"/>
        <w:rPr>
          <w:rFonts w:ascii="Times New Roman" w:hAnsi="Times New Roman" w:cs="Times New Roman"/>
          <w:lang w:val="bg-BG"/>
        </w:rPr>
      </w:pPr>
      <w:r w:rsidRPr="009F69C5">
        <w:rPr>
          <w:rFonts w:ascii="Times New Roman" w:hAnsi="Times New Roman" w:cs="Times New Roman"/>
          <w:lang w:val="bg-BG"/>
        </w:rPr>
        <w:t xml:space="preserve">Техническата поддръжка </w:t>
      </w:r>
      <w:r w:rsidR="00C67A3B" w:rsidRPr="00B43AD6">
        <w:rPr>
          <w:rFonts w:ascii="Times New Roman" w:hAnsi="Times New Roman" w:cs="Times New Roman"/>
          <w:lang w:val="bg-BG"/>
        </w:rPr>
        <w:t xml:space="preserve">следва да се извършва съгласно Политиките за техническа поддръжка на Oracle, достъпни на </w:t>
      </w:r>
      <w:hyperlink r:id="rId8" w:history="1">
        <w:r w:rsidRPr="00B43AD6">
          <w:rPr>
            <w:rStyle w:val="Hyperlink"/>
            <w:rFonts w:ascii="Times New Roman" w:hAnsi="Times New Roman" w:cs="Times New Roman"/>
          </w:rPr>
          <w:t>http://www.oracle.com/us/support/policies/index.html</w:t>
        </w:r>
      </w:hyperlink>
      <w:r w:rsidRPr="009F69C5">
        <w:rPr>
          <w:rFonts w:ascii="Times New Roman" w:hAnsi="Times New Roman" w:cs="Times New Roman"/>
          <w:lang w:val="bg-BG"/>
        </w:rPr>
        <w:t xml:space="preserve">, </w:t>
      </w:r>
      <w:r w:rsidRPr="00202E3B">
        <w:rPr>
          <w:rFonts w:ascii="Times New Roman" w:eastAsia="Times New Roman" w:hAnsi="Times New Roman" w:cs="Times New Roman"/>
          <w:lang w:val="bg-BG"/>
        </w:rPr>
        <w:t xml:space="preserve">съгласно които нивото на поддръжка не може да бъде променено в течение на срока на </w:t>
      </w:r>
      <w:r w:rsidRPr="009F69C5">
        <w:rPr>
          <w:rFonts w:ascii="Times New Roman" w:eastAsia="Times New Roman" w:hAnsi="Times New Roman" w:cs="Times New Roman"/>
          <w:lang w:val="bg-BG"/>
        </w:rPr>
        <w:t>техническата поддръжка.</w:t>
      </w:r>
      <w:r w:rsidR="00C67A3B" w:rsidRPr="00B43AD6">
        <w:rPr>
          <w:rFonts w:ascii="Times New Roman" w:hAnsi="Times New Roman" w:cs="Times New Roman"/>
          <w:lang w:val="bg-BG"/>
        </w:rPr>
        <w:t xml:space="preserve"> </w:t>
      </w:r>
    </w:p>
    <w:p w:rsidR="00612C86" w:rsidRPr="00202E3B" w:rsidRDefault="00202E3B" w:rsidP="00202E3B">
      <w:pPr>
        <w:pStyle w:val="ListParagraph"/>
        <w:numPr>
          <w:ilvl w:val="1"/>
          <w:numId w:val="9"/>
        </w:numPr>
        <w:tabs>
          <w:tab w:val="left" w:pos="851"/>
        </w:tabs>
        <w:spacing w:line="360" w:lineRule="auto"/>
        <w:ind w:left="0" w:firstLine="360"/>
        <w:jc w:val="both"/>
        <w:rPr>
          <w:rFonts w:ascii="Times New Roman" w:hAnsi="Times New Roman" w:cs="Times New Roman"/>
          <w:b/>
          <w:lang w:val="bg-BG"/>
        </w:rPr>
      </w:pPr>
      <w:r>
        <w:rPr>
          <w:rFonts w:ascii="Times New Roman" w:hAnsi="Times New Roman" w:cs="Times New Roman"/>
          <w:lang w:val="bg-BG"/>
        </w:rPr>
        <w:lastRenderedPageBreak/>
        <w:t>Техническата поддръжка задължително трябва да отговаря на следните изисквания</w:t>
      </w:r>
    </w:p>
    <w:p w:rsidR="00612C86" w:rsidRPr="009F69C5" w:rsidRDefault="00202E3B" w:rsidP="000C0548">
      <w:pPr>
        <w:pStyle w:val="Title"/>
        <w:spacing w:line="360" w:lineRule="auto"/>
        <w:ind w:firstLine="284"/>
        <w:jc w:val="both"/>
        <w:rPr>
          <w:b w:val="0"/>
          <w:sz w:val="24"/>
        </w:rPr>
      </w:pPr>
      <w:r>
        <w:rPr>
          <w:b w:val="0"/>
          <w:sz w:val="24"/>
        </w:rPr>
        <w:t xml:space="preserve">- </w:t>
      </w:r>
      <w:r w:rsidR="00612C86" w:rsidRPr="009F69C5">
        <w:rPr>
          <w:b w:val="0"/>
          <w:sz w:val="24"/>
        </w:rPr>
        <w:t>Техническата поддръжка следва да осигурява право на подобрения на продуктите (</w:t>
      </w:r>
      <w:r w:rsidR="00612C86" w:rsidRPr="009F69C5">
        <w:rPr>
          <w:b w:val="0"/>
          <w:sz w:val="24"/>
          <w:lang w:val="en-US"/>
        </w:rPr>
        <w:t>upgrades</w:t>
      </w:r>
      <w:r w:rsidR="00612C86" w:rsidRPr="009F69C5">
        <w:rPr>
          <w:b w:val="0"/>
          <w:sz w:val="24"/>
        </w:rPr>
        <w:t>), което право на подобрения включва получаване на: нови версии на съответния софтуер (</w:t>
      </w:r>
      <w:r w:rsidR="00612C86" w:rsidRPr="009F69C5">
        <w:rPr>
          <w:b w:val="0"/>
          <w:sz w:val="24"/>
          <w:lang w:val="en-US"/>
        </w:rPr>
        <w:t xml:space="preserve">new versions and new releases) </w:t>
      </w:r>
      <w:r w:rsidR="00612C86" w:rsidRPr="009F69C5">
        <w:rPr>
          <w:b w:val="0"/>
          <w:sz w:val="24"/>
        </w:rPr>
        <w:t>и необходимите за безпроблемното функциониране на продуктите софтуерни модули (</w:t>
      </w:r>
      <w:r w:rsidR="00612C86" w:rsidRPr="009F69C5">
        <w:rPr>
          <w:b w:val="0"/>
          <w:sz w:val="24"/>
          <w:lang w:val="en-US"/>
        </w:rPr>
        <w:t>software patches)</w:t>
      </w:r>
      <w:r w:rsidR="001938D4" w:rsidRPr="009F69C5">
        <w:rPr>
          <w:b w:val="0"/>
          <w:sz w:val="24"/>
        </w:rPr>
        <w:t xml:space="preserve"> и поправки на софтуерните продукти</w:t>
      </w:r>
      <w:r w:rsidR="00612C86" w:rsidRPr="009F69C5">
        <w:rPr>
          <w:b w:val="0"/>
          <w:sz w:val="24"/>
        </w:rPr>
        <w:t>.</w:t>
      </w:r>
    </w:p>
    <w:p w:rsidR="00612C86" w:rsidRPr="009F69C5" w:rsidRDefault="00202E3B" w:rsidP="000C0548">
      <w:pPr>
        <w:pStyle w:val="Title"/>
        <w:spacing w:line="360" w:lineRule="auto"/>
        <w:ind w:firstLine="284"/>
        <w:jc w:val="both"/>
        <w:rPr>
          <w:b w:val="0"/>
          <w:sz w:val="24"/>
        </w:rPr>
      </w:pPr>
      <w:r>
        <w:rPr>
          <w:b w:val="0"/>
          <w:sz w:val="24"/>
        </w:rPr>
        <w:t>-</w:t>
      </w:r>
      <w:r w:rsidR="00612C86" w:rsidRPr="009F69C5">
        <w:rPr>
          <w:b w:val="0"/>
          <w:sz w:val="24"/>
        </w:rPr>
        <w:t xml:space="preserve"> Техническата поддръжка следва да се осъществява 24 часа в денонощието, седем дни в седмицата, вкл. почивните и празнични дни</w:t>
      </w:r>
      <w:r w:rsidR="001938D4" w:rsidRPr="009F69C5">
        <w:rPr>
          <w:b w:val="0"/>
          <w:sz w:val="24"/>
        </w:rPr>
        <w:t xml:space="preserve"> и</w:t>
      </w:r>
      <w:r w:rsidR="00255EC8" w:rsidRPr="009F69C5">
        <w:rPr>
          <w:b w:val="0"/>
          <w:sz w:val="24"/>
        </w:rPr>
        <w:t xml:space="preserve"> включва</w:t>
      </w:r>
      <w:r w:rsidR="001938D4" w:rsidRPr="009F69C5">
        <w:rPr>
          <w:b w:val="0"/>
          <w:sz w:val="24"/>
        </w:rPr>
        <w:t xml:space="preserve"> изпращане на запитвания при възникнали проблеми</w:t>
      </w:r>
      <w:r w:rsidR="00612C86" w:rsidRPr="009F69C5">
        <w:rPr>
          <w:b w:val="0"/>
          <w:sz w:val="24"/>
        </w:rPr>
        <w:t xml:space="preserve">.  </w:t>
      </w:r>
    </w:p>
    <w:p w:rsidR="003D015D" w:rsidRPr="009F69C5" w:rsidRDefault="00202E3B" w:rsidP="00F917A0">
      <w:pPr>
        <w:pStyle w:val="Title"/>
        <w:spacing w:line="360" w:lineRule="auto"/>
        <w:ind w:firstLine="284"/>
        <w:jc w:val="both"/>
        <w:rPr>
          <w:b w:val="0"/>
          <w:sz w:val="24"/>
        </w:rPr>
      </w:pPr>
      <w:r>
        <w:rPr>
          <w:b w:val="0"/>
          <w:sz w:val="24"/>
        </w:rPr>
        <w:t>-</w:t>
      </w:r>
      <w:r w:rsidR="003D015D" w:rsidRPr="009F69C5">
        <w:rPr>
          <w:b w:val="0"/>
          <w:sz w:val="24"/>
        </w:rPr>
        <w:t xml:space="preserve"> </w:t>
      </w:r>
      <w:r w:rsidR="00612C86" w:rsidRPr="009F69C5">
        <w:rPr>
          <w:b w:val="0"/>
          <w:sz w:val="24"/>
        </w:rPr>
        <w:t xml:space="preserve">Техническата поддръжка следва да включва право на директен неограничен достъп </w:t>
      </w:r>
      <w:r w:rsidR="00CC33C3" w:rsidRPr="009F69C5">
        <w:rPr>
          <w:b w:val="0"/>
          <w:sz w:val="24"/>
        </w:rPr>
        <w:t xml:space="preserve">на </w:t>
      </w:r>
      <w:r w:rsidR="00612C86" w:rsidRPr="009F69C5">
        <w:rPr>
          <w:b w:val="0"/>
          <w:sz w:val="24"/>
        </w:rPr>
        <w:t xml:space="preserve">служители </w:t>
      </w:r>
      <w:r w:rsidR="00612C86" w:rsidRPr="00202E3B">
        <w:rPr>
          <w:b w:val="0"/>
          <w:sz w:val="24"/>
        </w:rPr>
        <w:t xml:space="preserve">на </w:t>
      </w:r>
      <w:r w:rsidRPr="00202E3B">
        <w:rPr>
          <w:b w:val="0"/>
          <w:sz w:val="24"/>
        </w:rPr>
        <w:t>възложителя</w:t>
      </w:r>
      <w:r w:rsidRPr="009F69C5">
        <w:rPr>
          <w:b w:val="0"/>
          <w:sz w:val="24"/>
        </w:rPr>
        <w:t xml:space="preserve"> </w:t>
      </w:r>
      <w:r w:rsidR="00612C86" w:rsidRPr="009F69C5">
        <w:rPr>
          <w:b w:val="0"/>
          <w:sz w:val="24"/>
        </w:rPr>
        <w:t xml:space="preserve">до ресурси на </w:t>
      </w:r>
      <w:r w:rsidR="002F3D03" w:rsidRPr="009F69C5">
        <w:rPr>
          <w:b w:val="0"/>
          <w:sz w:val="24"/>
          <w:lang w:val="en-US"/>
        </w:rPr>
        <w:t>Oracle</w:t>
      </w:r>
      <w:r w:rsidR="00612C86" w:rsidRPr="009F69C5">
        <w:rPr>
          <w:b w:val="0"/>
          <w:sz w:val="24"/>
        </w:rPr>
        <w:t xml:space="preserve"> относно специфични за продуктите въпроси във връзка с инсталацията и работата със съответния софтуер</w:t>
      </w:r>
      <w:r w:rsidR="003D015D" w:rsidRPr="009F69C5">
        <w:rPr>
          <w:b w:val="0"/>
          <w:sz w:val="24"/>
        </w:rPr>
        <w:t xml:space="preserve">. </w:t>
      </w:r>
    </w:p>
    <w:p w:rsidR="00746CE3" w:rsidRPr="00805E5C" w:rsidRDefault="00746CE3" w:rsidP="000C0548">
      <w:pPr>
        <w:pStyle w:val="ListParagraph"/>
        <w:numPr>
          <w:ilvl w:val="0"/>
          <w:numId w:val="9"/>
        </w:numPr>
        <w:spacing w:line="360" w:lineRule="auto"/>
        <w:ind w:left="0" w:firstLine="426"/>
        <w:jc w:val="both"/>
        <w:rPr>
          <w:b/>
          <w:lang w:val="bg-BG"/>
        </w:rPr>
      </w:pPr>
      <w:r w:rsidRPr="00805E5C">
        <w:rPr>
          <w:rFonts w:ascii="Times New Roman" w:hAnsi="Times New Roman" w:cs="Times New Roman"/>
          <w:b/>
          <w:lang w:val="bg-BG"/>
        </w:rPr>
        <w:t>Място на изпълнение:</w:t>
      </w:r>
    </w:p>
    <w:p w:rsidR="00604D2F" w:rsidRPr="00F917A0" w:rsidRDefault="00746CE3" w:rsidP="000C0548">
      <w:pPr>
        <w:pStyle w:val="BodyText1"/>
        <w:shd w:val="clear" w:color="auto" w:fill="auto"/>
        <w:spacing w:before="0" w:line="360" w:lineRule="auto"/>
        <w:ind w:right="-3" w:firstLine="426"/>
        <w:rPr>
          <w:color w:val="auto"/>
          <w:sz w:val="24"/>
          <w:szCs w:val="24"/>
          <w:lang w:val="bg-BG"/>
        </w:rPr>
      </w:pPr>
      <w:r w:rsidRPr="009F69C5">
        <w:rPr>
          <w:sz w:val="24"/>
          <w:szCs w:val="24"/>
          <w:lang w:val="bg-BG"/>
        </w:rPr>
        <w:t xml:space="preserve">Мястото на изпълнение на поръчката е сградата на Централно управление на БНБ </w:t>
      </w:r>
      <w:r w:rsidR="00710176" w:rsidRPr="009F69C5">
        <w:rPr>
          <w:sz w:val="24"/>
          <w:szCs w:val="24"/>
          <w:lang w:val="bg-BG"/>
        </w:rPr>
        <w:t>с а</w:t>
      </w:r>
      <w:r w:rsidR="00710176" w:rsidRPr="00F917A0">
        <w:rPr>
          <w:color w:val="auto"/>
          <w:sz w:val="24"/>
          <w:szCs w:val="24"/>
          <w:lang w:val="bg-BG"/>
        </w:rPr>
        <w:t>дрес: гр. София 1000, пл. "Княз Александър I" № 1.</w:t>
      </w:r>
    </w:p>
    <w:p w:rsidR="00746CE3" w:rsidRPr="00F917A0" w:rsidRDefault="00746CE3" w:rsidP="000C0548">
      <w:pPr>
        <w:pStyle w:val="ListParagraph"/>
        <w:numPr>
          <w:ilvl w:val="0"/>
          <w:numId w:val="9"/>
        </w:numPr>
        <w:spacing w:line="360" w:lineRule="auto"/>
        <w:ind w:left="0" w:firstLine="426"/>
        <w:jc w:val="both"/>
        <w:rPr>
          <w:rFonts w:ascii="Times New Roman" w:hAnsi="Times New Roman" w:cs="Times New Roman"/>
          <w:b/>
          <w:color w:val="auto"/>
          <w:lang w:val="bg-BG"/>
        </w:rPr>
      </w:pPr>
      <w:r w:rsidRPr="00F917A0">
        <w:rPr>
          <w:rFonts w:ascii="Times New Roman" w:hAnsi="Times New Roman" w:cs="Times New Roman"/>
          <w:b/>
          <w:color w:val="auto"/>
          <w:lang w:val="bg-BG"/>
        </w:rPr>
        <w:t xml:space="preserve">Срок за изпълнение </w:t>
      </w:r>
    </w:p>
    <w:p w:rsidR="000C0548" w:rsidRPr="00F917A0" w:rsidRDefault="00746CE3">
      <w:pPr>
        <w:pStyle w:val="ListParagraph"/>
        <w:spacing w:line="360" w:lineRule="auto"/>
        <w:jc w:val="both"/>
        <w:rPr>
          <w:rFonts w:ascii="Times New Roman" w:hAnsi="Times New Roman" w:cs="Times New Roman"/>
          <w:color w:val="auto"/>
          <w:lang w:val="bg-BG"/>
        </w:rPr>
      </w:pPr>
      <w:r w:rsidRPr="00F917A0">
        <w:rPr>
          <w:rFonts w:ascii="Times New Roman" w:hAnsi="Times New Roman" w:cs="Times New Roman"/>
          <w:color w:val="auto"/>
          <w:lang w:val="bg-BG"/>
        </w:rPr>
        <w:t xml:space="preserve">1 година, </w:t>
      </w:r>
      <w:r w:rsidR="00FC2491" w:rsidRPr="00F917A0">
        <w:rPr>
          <w:rFonts w:ascii="Times New Roman" w:hAnsi="Times New Roman" w:cs="Times New Roman"/>
          <w:color w:val="auto"/>
          <w:lang w:val="bg-BG"/>
        </w:rPr>
        <w:t xml:space="preserve">считано от </w:t>
      </w:r>
      <w:r w:rsidR="00202E3B" w:rsidRPr="00F917A0">
        <w:rPr>
          <w:rFonts w:ascii="Times New Roman" w:hAnsi="Times New Roman" w:cs="Times New Roman"/>
          <w:color w:val="auto"/>
          <w:lang w:val="bg-BG"/>
        </w:rPr>
        <w:t>10.07.2019</w:t>
      </w:r>
      <w:r w:rsidR="00FC2491" w:rsidRPr="00F917A0">
        <w:rPr>
          <w:rFonts w:ascii="Times New Roman" w:hAnsi="Times New Roman" w:cs="Times New Roman"/>
          <w:color w:val="auto"/>
          <w:lang w:val="bg-BG"/>
        </w:rPr>
        <w:t xml:space="preserve"> г.</w:t>
      </w:r>
    </w:p>
    <w:p w:rsidR="00752499" w:rsidRPr="00F917A0" w:rsidRDefault="00752499" w:rsidP="00F917A0">
      <w:pPr>
        <w:pStyle w:val="ListParagraph"/>
        <w:rPr>
          <w:color w:val="auto"/>
        </w:rPr>
      </w:pPr>
    </w:p>
    <w:p w:rsidR="00202E3B" w:rsidRPr="00F917A0" w:rsidRDefault="00202E3B" w:rsidP="009C0095">
      <w:pPr>
        <w:pStyle w:val="Heading1"/>
        <w:numPr>
          <w:ilvl w:val="0"/>
          <w:numId w:val="7"/>
        </w:numPr>
        <w:spacing w:before="0" w:line="360" w:lineRule="auto"/>
        <w:jc w:val="both"/>
        <w:rPr>
          <w:rFonts w:ascii="Times New Roman" w:hAnsi="Times New Roman" w:cs="Times New Roman"/>
          <w:b/>
          <w:color w:val="auto"/>
          <w:sz w:val="24"/>
          <w:szCs w:val="24"/>
          <w:lang w:val="bg-BG"/>
        </w:rPr>
      </w:pPr>
      <w:r w:rsidRPr="00F917A0">
        <w:rPr>
          <w:rFonts w:ascii="Times New Roman" w:hAnsi="Times New Roman" w:cs="Times New Roman"/>
          <w:b/>
          <w:color w:val="auto"/>
          <w:sz w:val="24"/>
          <w:szCs w:val="24"/>
          <w:lang w:val="bg-BG"/>
        </w:rPr>
        <w:t>Други изисквания към поръчката</w:t>
      </w:r>
    </w:p>
    <w:p w:rsidR="00202E3B" w:rsidRPr="009C0095" w:rsidRDefault="00202E3B" w:rsidP="009C0095">
      <w:pPr>
        <w:spacing w:line="360" w:lineRule="auto"/>
        <w:ind w:firstLine="284"/>
        <w:jc w:val="both"/>
        <w:rPr>
          <w:rFonts w:ascii="Times New Roman" w:hAnsi="Times New Roman" w:cs="Times New Roman"/>
          <w:lang w:val="bg-BG"/>
        </w:rPr>
      </w:pPr>
      <w:r w:rsidRPr="00F917A0">
        <w:rPr>
          <w:rFonts w:ascii="Times New Roman" w:hAnsi="Times New Roman" w:cs="Times New Roman"/>
          <w:color w:val="auto"/>
          <w:lang w:val="bg-BG"/>
        </w:rPr>
        <w:t xml:space="preserve">Изпълнителят следва да гарантира, че за периода на техническата поддръжка служителите на Възложителя ще имат директен неограничен достъп до ресурси на производителя  чрез уеб базирана система за клиентска поддръжка („My Oracle Support” или еквивалент) за техническа помощ във връзка </w:t>
      </w:r>
      <w:r w:rsidRPr="009C0095">
        <w:rPr>
          <w:rFonts w:ascii="Times New Roman" w:hAnsi="Times New Roman" w:cs="Times New Roman"/>
          <w:lang w:val="bg-BG"/>
        </w:rPr>
        <w:t>с инсталацията, работа със софтуера и други специфични въпроси по поддръжка на продуктите.</w:t>
      </w:r>
    </w:p>
    <w:p w:rsidR="00202E3B" w:rsidRPr="009C0095" w:rsidRDefault="00202E3B" w:rsidP="009C0095">
      <w:pPr>
        <w:spacing w:line="360" w:lineRule="auto"/>
        <w:jc w:val="both"/>
        <w:rPr>
          <w:rFonts w:asciiTheme="minorHAnsi" w:hAnsiTheme="minorHAnsi"/>
          <w:lang w:val="bg-BG"/>
        </w:rPr>
      </w:pPr>
    </w:p>
    <w:p w:rsidR="00F1409A" w:rsidRPr="00F917A0" w:rsidRDefault="00746CE3" w:rsidP="009C0095">
      <w:pPr>
        <w:pStyle w:val="Heading1"/>
        <w:numPr>
          <w:ilvl w:val="0"/>
          <w:numId w:val="7"/>
        </w:numPr>
        <w:spacing w:before="0" w:line="360" w:lineRule="auto"/>
        <w:jc w:val="both"/>
        <w:rPr>
          <w:color w:val="auto"/>
          <w:sz w:val="24"/>
          <w:szCs w:val="24"/>
          <w:lang w:val="bg-BG"/>
        </w:rPr>
      </w:pPr>
      <w:r w:rsidRPr="00F917A0">
        <w:rPr>
          <w:rFonts w:ascii="Times New Roman" w:hAnsi="Times New Roman" w:cs="Times New Roman"/>
          <w:b/>
          <w:color w:val="auto"/>
          <w:sz w:val="24"/>
          <w:szCs w:val="24"/>
          <w:lang w:val="bg-BG"/>
        </w:rPr>
        <w:t xml:space="preserve">Други изисквания към </w:t>
      </w:r>
      <w:r w:rsidR="00816A29" w:rsidRPr="00F917A0">
        <w:rPr>
          <w:rFonts w:ascii="Times New Roman" w:hAnsi="Times New Roman" w:cs="Times New Roman"/>
          <w:b/>
          <w:color w:val="auto"/>
          <w:sz w:val="24"/>
          <w:szCs w:val="24"/>
          <w:lang w:val="bg-BG"/>
        </w:rPr>
        <w:t>участника</w:t>
      </w:r>
      <w:r w:rsidR="00816A29" w:rsidRPr="00F917A0">
        <w:rPr>
          <w:rFonts w:ascii="Times New Roman" w:hAnsi="Times New Roman" w:cs="Times New Roman"/>
          <w:color w:val="auto"/>
          <w:sz w:val="24"/>
          <w:szCs w:val="24"/>
          <w:lang w:val="bg-BG"/>
        </w:rPr>
        <w:t>:</w:t>
      </w:r>
    </w:p>
    <w:p w:rsidR="00816A29" w:rsidRPr="00EF347F" w:rsidRDefault="00816A29" w:rsidP="009C0095">
      <w:pPr>
        <w:spacing w:line="360" w:lineRule="auto"/>
        <w:ind w:firstLine="360"/>
        <w:jc w:val="both"/>
        <w:rPr>
          <w:rFonts w:ascii="Times New Roman" w:eastAsia="Calibri" w:hAnsi="Times New Roman" w:cs="Times New Roman"/>
          <w:lang w:val="bg-BG" w:eastAsia="en-US"/>
        </w:rPr>
      </w:pPr>
      <w:r w:rsidRPr="000C0548">
        <w:rPr>
          <w:rFonts w:ascii="Times New Roman" w:hAnsi="Times New Roman" w:cs="Times New Roman"/>
          <w:color w:val="auto"/>
          <w:lang w:val="bg-BG" w:eastAsia="en-US"/>
        </w:rPr>
        <w:t>Изпълнителят</w:t>
      </w:r>
      <w:r w:rsidRPr="00F917A0">
        <w:rPr>
          <w:rFonts w:ascii="Times New Roman" w:eastAsia="Calibri" w:hAnsi="Times New Roman" w:cs="Times New Roman"/>
          <w:color w:val="auto"/>
          <w:lang w:val="bg-BG" w:eastAsia="en-US"/>
        </w:rPr>
        <w:t xml:space="preserve"> следва да представи </w:t>
      </w:r>
      <w:r w:rsidR="009C0095" w:rsidRPr="00F917A0">
        <w:rPr>
          <w:rFonts w:ascii="Times New Roman" w:eastAsia="Calibri" w:hAnsi="Times New Roman" w:cs="Times New Roman"/>
          <w:color w:val="auto"/>
          <w:lang w:val="bg-BG" w:eastAsia="en-US"/>
        </w:rPr>
        <w:t xml:space="preserve">Документ за подновяване на техническата поддръжка и </w:t>
      </w:r>
      <w:r w:rsidRPr="00F917A0">
        <w:rPr>
          <w:rFonts w:ascii="Times New Roman" w:eastAsia="Calibri" w:hAnsi="Times New Roman" w:cs="Times New Roman"/>
          <w:color w:val="auto"/>
          <w:lang w:val="bg-BG" w:eastAsia="en-US"/>
        </w:rPr>
        <w:t xml:space="preserve">Общи условия </w:t>
      </w:r>
      <w:r w:rsidRPr="00EF347F">
        <w:rPr>
          <w:rFonts w:ascii="Times New Roman" w:eastAsia="Calibri" w:hAnsi="Times New Roman" w:cs="Times New Roman"/>
          <w:lang w:val="bg-BG" w:eastAsia="en-US"/>
        </w:rPr>
        <w:t xml:space="preserve">на </w:t>
      </w:r>
      <w:r w:rsidRPr="00EF347F">
        <w:rPr>
          <w:rFonts w:ascii="Times New Roman" w:eastAsia="Calibri" w:hAnsi="Times New Roman" w:cs="Times New Roman"/>
          <w:lang w:eastAsia="en-US"/>
        </w:rPr>
        <w:t>Oracle</w:t>
      </w:r>
      <w:r w:rsidRPr="00EF347F">
        <w:rPr>
          <w:rFonts w:ascii="Times New Roman" w:eastAsia="Calibri" w:hAnsi="Times New Roman" w:cs="Times New Roman"/>
          <w:lang w:val="bg-BG" w:eastAsia="en-US"/>
        </w:rPr>
        <w:t xml:space="preserve"> </w:t>
      </w:r>
      <w:r w:rsidRPr="00EF347F">
        <w:rPr>
          <w:rFonts w:ascii="Times New Roman" w:eastAsia="Calibri" w:hAnsi="Times New Roman" w:cs="Times New Roman"/>
          <w:color w:val="auto"/>
          <w:lang w:val="bg-BG" w:eastAsia="en-US"/>
        </w:rPr>
        <w:t>относно техническа поддръжка на посочените софтуерни продукти, притежавани от БНБ.</w:t>
      </w:r>
    </w:p>
    <w:p w:rsidR="00816A29" w:rsidRPr="00EF347F" w:rsidRDefault="00816A29" w:rsidP="00EF347F">
      <w:pPr>
        <w:rPr>
          <w:lang w:val="bg-BG"/>
        </w:rPr>
      </w:pPr>
    </w:p>
    <w:sectPr w:rsidR="00816A29" w:rsidRPr="00EF347F" w:rsidSect="00D53E23">
      <w:footerReference w:type="default" r:id="rId9"/>
      <w:type w:val="continuous"/>
      <w:pgSz w:w="11905" w:h="16837"/>
      <w:pgMar w:top="1418" w:right="1418" w:bottom="1418" w:left="1418" w:header="0" w:footer="6"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1E5D" w:rsidRDefault="00D21E5D">
      <w:r>
        <w:separator/>
      </w:r>
    </w:p>
  </w:endnote>
  <w:endnote w:type="continuationSeparator" w:id="0">
    <w:p w:rsidR="00D21E5D" w:rsidRDefault="00D21E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4486074"/>
      <w:docPartObj>
        <w:docPartGallery w:val="Page Numbers (Bottom of Page)"/>
        <w:docPartUnique/>
      </w:docPartObj>
    </w:sdtPr>
    <w:sdtEndPr/>
    <w:sdtContent>
      <w:p w:rsidR="00DF4D8B" w:rsidRDefault="00DF4D8B">
        <w:pPr>
          <w:pStyle w:val="Footer"/>
          <w:jc w:val="right"/>
        </w:pPr>
        <w:r w:rsidRPr="00D53E23">
          <w:rPr>
            <w:rFonts w:ascii="Times New Roman" w:hAnsi="Times New Roman" w:cs="Times New Roman"/>
          </w:rPr>
          <w:fldChar w:fldCharType="begin"/>
        </w:r>
        <w:r w:rsidRPr="00D53E23">
          <w:rPr>
            <w:rFonts w:ascii="Times New Roman" w:hAnsi="Times New Roman" w:cs="Times New Roman"/>
          </w:rPr>
          <w:instrText>PAGE   \* MERGEFORMAT</w:instrText>
        </w:r>
        <w:r w:rsidRPr="00D53E23">
          <w:rPr>
            <w:rFonts w:ascii="Times New Roman" w:hAnsi="Times New Roman" w:cs="Times New Roman"/>
          </w:rPr>
          <w:fldChar w:fldCharType="separate"/>
        </w:r>
        <w:r w:rsidR="00FF7985" w:rsidRPr="00FF7985">
          <w:rPr>
            <w:rFonts w:ascii="Times New Roman" w:hAnsi="Times New Roman" w:cs="Times New Roman"/>
            <w:noProof/>
            <w:lang w:val="bg-BG"/>
          </w:rPr>
          <w:t>2</w:t>
        </w:r>
        <w:r w:rsidRPr="00D53E23">
          <w:rPr>
            <w:rFonts w:ascii="Times New Roman" w:hAnsi="Times New Roman" w:cs="Times New Roman"/>
          </w:rPr>
          <w:fldChar w:fldCharType="end"/>
        </w:r>
      </w:p>
    </w:sdtContent>
  </w:sdt>
  <w:p w:rsidR="00DF4D8B" w:rsidRDefault="00DF4D8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1E5D" w:rsidRDefault="00D21E5D"/>
  </w:footnote>
  <w:footnote w:type="continuationSeparator" w:id="0">
    <w:p w:rsidR="00D21E5D" w:rsidRDefault="00D21E5D"/>
  </w:footnote>
  <w:footnote w:id="1">
    <w:p w:rsidR="00607169" w:rsidRDefault="00607169" w:rsidP="00607169">
      <w:pPr>
        <w:pStyle w:val="FootnoteText"/>
        <w:jc w:val="center"/>
      </w:pPr>
      <w:r>
        <w:rPr>
          <w:rStyle w:val="FootnoteReference"/>
        </w:rPr>
        <w:footnoteRef/>
      </w:r>
      <w:r>
        <w:t xml:space="preserve"> Неограничена валидност във времето, при пълно право на ползване.</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BB0DC1"/>
    <w:multiLevelType w:val="hybridMultilevel"/>
    <w:tmpl w:val="50D69F30"/>
    <w:lvl w:ilvl="0" w:tplc="8054A820">
      <w:start w:val="2"/>
      <w:numFmt w:val="bullet"/>
      <w:lvlText w:val="-"/>
      <w:lvlJc w:val="left"/>
      <w:pPr>
        <w:ind w:left="1494" w:hanging="360"/>
      </w:pPr>
      <w:rPr>
        <w:rFonts w:ascii="Times New Roman" w:eastAsia="Times New Roman" w:hAnsi="Times New Roman" w:cs="Times New Roman" w:hint="default"/>
      </w:rPr>
    </w:lvl>
    <w:lvl w:ilvl="1" w:tplc="04020003" w:tentative="1">
      <w:start w:val="1"/>
      <w:numFmt w:val="bullet"/>
      <w:lvlText w:val="o"/>
      <w:lvlJc w:val="left"/>
      <w:pPr>
        <w:ind w:left="2214" w:hanging="360"/>
      </w:pPr>
      <w:rPr>
        <w:rFonts w:ascii="Courier New" w:hAnsi="Courier New" w:cs="Courier New" w:hint="default"/>
      </w:rPr>
    </w:lvl>
    <w:lvl w:ilvl="2" w:tplc="04020005" w:tentative="1">
      <w:start w:val="1"/>
      <w:numFmt w:val="bullet"/>
      <w:lvlText w:val=""/>
      <w:lvlJc w:val="left"/>
      <w:pPr>
        <w:ind w:left="2934" w:hanging="360"/>
      </w:pPr>
      <w:rPr>
        <w:rFonts w:ascii="Wingdings" w:hAnsi="Wingdings" w:hint="default"/>
      </w:rPr>
    </w:lvl>
    <w:lvl w:ilvl="3" w:tplc="04020001" w:tentative="1">
      <w:start w:val="1"/>
      <w:numFmt w:val="bullet"/>
      <w:lvlText w:val=""/>
      <w:lvlJc w:val="left"/>
      <w:pPr>
        <w:ind w:left="3654" w:hanging="360"/>
      </w:pPr>
      <w:rPr>
        <w:rFonts w:ascii="Symbol" w:hAnsi="Symbol" w:hint="default"/>
      </w:rPr>
    </w:lvl>
    <w:lvl w:ilvl="4" w:tplc="04020003" w:tentative="1">
      <w:start w:val="1"/>
      <w:numFmt w:val="bullet"/>
      <w:lvlText w:val="o"/>
      <w:lvlJc w:val="left"/>
      <w:pPr>
        <w:ind w:left="4374" w:hanging="360"/>
      </w:pPr>
      <w:rPr>
        <w:rFonts w:ascii="Courier New" w:hAnsi="Courier New" w:cs="Courier New" w:hint="default"/>
      </w:rPr>
    </w:lvl>
    <w:lvl w:ilvl="5" w:tplc="04020005" w:tentative="1">
      <w:start w:val="1"/>
      <w:numFmt w:val="bullet"/>
      <w:lvlText w:val=""/>
      <w:lvlJc w:val="left"/>
      <w:pPr>
        <w:ind w:left="5094" w:hanging="360"/>
      </w:pPr>
      <w:rPr>
        <w:rFonts w:ascii="Wingdings" w:hAnsi="Wingdings" w:hint="default"/>
      </w:rPr>
    </w:lvl>
    <w:lvl w:ilvl="6" w:tplc="04020001" w:tentative="1">
      <w:start w:val="1"/>
      <w:numFmt w:val="bullet"/>
      <w:lvlText w:val=""/>
      <w:lvlJc w:val="left"/>
      <w:pPr>
        <w:ind w:left="5814" w:hanging="360"/>
      </w:pPr>
      <w:rPr>
        <w:rFonts w:ascii="Symbol" w:hAnsi="Symbol" w:hint="default"/>
      </w:rPr>
    </w:lvl>
    <w:lvl w:ilvl="7" w:tplc="04020003" w:tentative="1">
      <w:start w:val="1"/>
      <w:numFmt w:val="bullet"/>
      <w:lvlText w:val="o"/>
      <w:lvlJc w:val="left"/>
      <w:pPr>
        <w:ind w:left="6534" w:hanging="360"/>
      </w:pPr>
      <w:rPr>
        <w:rFonts w:ascii="Courier New" w:hAnsi="Courier New" w:cs="Courier New" w:hint="default"/>
      </w:rPr>
    </w:lvl>
    <w:lvl w:ilvl="8" w:tplc="04020005" w:tentative="1">
      <w:start w:val="1"/>
      <w:numFmt w:val="bullet"/>
      <w:lvlText w:val=""/>
      <w:lvlJc w:val="left"/>
      <w:pPr>
        <w:ind w:left="7254" w:hanging="360"/>
      </w:pPr>
      <w:rPr>
        <w:rFonts w:ascii="Wingdings" w:hAnsi="Wingdings" w:hint="default"/>
      </w:rPr>
    </w:lvl>
  </w:abstractNum>
  <w:abstractNum w:abstractNumId="1" w15:restartNumberingAfterBreak="0">
    <w:nsid w:val="2F131F50"/>
    <w:multiLevelType w:val="hybridMultilevel"/>
    <w:tmpl w:val="7A9895C2"/>
    <w:lvl w:ilvl="0" w:tplc="D0E457BA">
      <w:start w:val="1"/>
      <w:numFmt w:val="upperRoman"/>
      <w:lvlText w:val="%1."/>
      <w:lvlJc w:val="right"/>
      <w:pPr>
        <w:ind w:left="720" w:hanging="360"/>
      </w:pPr>
      <w:rPr>
        <w:rFonts w:ascii="Times New Roman" w:hAnsi="Times New Roman" w:cs="Times New Roman" w:hint="default"/>
        <w:b/>
        <w:sz w:val="24"/>
        <w:szCs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3410159E"/>
    <w:multiLevelType w:val="multilevel"/>
    <w:tmpl w:val="B75855A0"/>
    <w:lvl w:ilvl="0">
      <w:start w:val="1"/>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58C703B"/>
    <w:multiLevelType w:val="hybridMultilevel"/>
    <w:tmpl w:val="A7BA3C88"/>
    <w:lvl w:ilvl="0" w:tplc="0402000F">
      <w:start w:val="1"/>
      <w:numFmt w:val="decimal"/>
      <w:lvlText w:val="%1."/>
      <w:lvlJc w:val="left"/>
      <w:pPr>
        <w:ind w:left="1287" w:hanging="360"/>
      </w:p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4" w15:restartNumberingAfterBreak="0">
    <w:nsid w:val="3A1C740A"/>
    <w:multiLevelType w:val="hybridMultilevel"/>
    <w:tmpl w:val="D896848A"/>
    <w:lvl w:ilvl="0" w:tplc="F18E9552">
      <w:start w:val="4"/>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3DA21FA2"/>
    <w:multiLevelType w:val="multilevel"/>
    <w:tmpl w:val="6A76C878"/>
    <w:lvl w:ilvl="0">
      <w:start w:val="1"/>
      <w:numFmt w:val="bullet"/>
      <w:lvlText w:val=""/>
      <w:lvlJc w:val="left"/>
      <w:pPr>
        <w:tabs>
          <w:tab w:val="num" w:pos="360"/>
        </w:tabs>
        <w:ind w:left="360" w:hanging="360"/>
      </w:pPr>
      <w:rPr>
        <w:rFonts w:ascii="Symbol" w:hAnsi="Symbol" w:hint="default"/>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6" w15:restartNumberingAfterBreak="0">
    <w:nsid w:val="47EB5176"/>
    <w:multiLevelType w:val="hybridMultilevel"/>
    <w:tmpl w:val="167AABF8"/>
    <w:lvl w:ilvl="0" w:tplc="4DC28998">
      <w:start w:val="1"/>
      <w:numFmt w:val="decimal"/>
      <w:lvlText w:val="%1."/>
      <w:lvlJc w:val="left"/>
      <w:pPr>
        <w:ind w:left="1080" w:hanging="360"/>
      </w:pPr>
      <w:rPr>
        <w:rFonts w:hint="default"/>
      </w:rPr>
    </w:lvl>
    <w:lvl w:ilvl="1" w:tplc="04020019">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7" w15:restartNumberingAfterBreak="0">
    <w:nsid w:val="4DBE4694"/>
    <w:multiLevelType w:val="multilevel"/>
    <w:tmpl w:val="B86EC7AC"/>
    <w:lvl w:ilvl="0">
      <w:start w:val="1"/>
      <w:numFmt w:val="bullet"/>
      <w:lvlText w:val=""/>
      <w:lvlJc w:val="left"/>
      <w:pPr>
        <w:tabs>
          <w:tab w:val="num" w:pos="360"/>
        </w:tabs>
        <w:ind w:left="360" w:hanging="360"/>
      </w:pPr>
      <w:rPr>
        <w:rFonts w:ascii="Symbol" w:hAnsi="Symbol" w:hint="default"/>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8" w15:restartNumberingAfterBreak="0">
    <w:nsid w:val="5A5D619A"/>
    <w:multiLevelType w:val="multilevel"/>
    <w:tmpl w:val="45A080CC"/>
    <w:lvl w:ilvl="0">
      <w:start w:val="1"/>
      <w:numFmt w:val="bullet"/>
      <w:lvlText w:val=""/>
      <w:lvlJc w:val="left"/>
      <w:pPr>
        <w:tabs>
          <w:tab w:val="num" w:pos="360"/>
        </w:tabs>
        <w:ind w:left="360" w:hanging="360"/>
      </w:pPr>
      <w:rPr>
        <w:rFonts w:ascii="Symbol" w:hAnsi="Symbol" w:hint="default"/>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9" w15:restartNumberingAfterBreak="0">
    <w:nsid w:val="5D9039F8"/>
    <w:multiLevelType w:val="hybridMultilevel"/>
    <w:tmpl w:val="0B4488E8"/>
    <w:lvl w:ilvl="0" w:tplc="4E3A8EA0">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7"/>
  </w:num>
  <w:num w:numId="2">
    <w:abstractNumId w:val="8"/>
  </w:num>
  <w:num w:numId="3">
    <w:abstractNumId w:val="5"/>
  </w:num>
  <w:num w:numId="4">
    <w:abstractNumId w:val="0"/>
  </w:num>
  <w:num w:numId="5">
    <w:abstractNumId w:val="6"/>
  </w:num>
  <w:num w:numId="6">
    <w:abstractNumId w:val="4"/>
  </w:num>
  <w:num w:numId="7">
    <w:abstractNumId w:val="1"/>
  </w:num>
  <w:num w:numId="8">
    <w:abstractNumId w:val="9"/>
  </w:num>
  <w:num w:numId="9">
    <w:abstractNumId w:val="2"/>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709"/>
  <w:hyphenationZone w:val="425"/>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4D2F"/>
    <w:rsid w:val="000045E8"/>
    <w:rsid w:val="00005B8A"/>
    <w:rsid w:val="000112E9"/>
    <w:rsid w:val="00015CB2"/>
    <w:rsid w:val="00051C89"/>
    <w:rsid w:val="00053724"/>
    <w:rsid w:val="000547E6"/>
    <w:rsid w:val="000709EB"/>
    <w:rsid w:val="00083032"/>
    <w:rsid w:val="00092380"/>
    <w:rsid w:val="000A7A58"/>
    <w:rsid w:val="000B0AD1"/>
    <w:rsid w:val="000B0F16"/>
    <w:rsid w:val="000C0548"/>
    <w:rsid w:val="000C0C75"/>
    <w:rsid w:val="000E3AB6"/>
    <w:rsid w:val="001938D4"/>
    <w:rsid w:val="001C021E"/>
    <w:rsid w:val="001C0D66"/>
    <w:rsid w:val="001C15B7"/>
    <w:rsid w:val="001F042B"/>
    <w:rsid w:val="00202E3B"/>
    <w:rsid w:val="00210BD9"/>
    <w:rsid w:val="00237DD8"/>
    <w:rsid w:val="00254BBC"/>
    <w:rsid w:val="00255EC8"/>
    <w:rsid w:val="0026190D"/>
    <w:rsid w:val="00280261"/>
    <w:rsid w:val="002A2761"/>
    <w:rsid w:val="002B29D2"/>
    <w:rsid w:val="002B71F3"/>
    <w:rsid w:val="002C1E51"/>
    <w:rsid w:val="002C4CC7"/>
    <w:rsid w:val="002D0B1F"/>
    <w:rsid w:val="002F3D03"/>
    <w:rsid w:val="00313F27"/>
    <w:rsid w:val="00317900"/>
    <w:rsid w:val="00345BE5"/>
    <w:rsid w:val="00376267"/>
    <w:rsid w:val="00376C4B"/>
    <w:rsid w:val="00390F91"/>
    <w:rsid w:val="003D015D"/>
    <w:rsid w:val="003D2FA2"/>
    <w:rsid w:val="003D30B0"/>
    <w:rsid w:val="004234AD"/>
    <w:rsid w:val="00442358"/>
    <w:rsid w:val="00453BF1"/>
    <w:rsid w:val="00490ED8"/>
    <w:rsid w:val="004A0689"/>
    <w:rsid w:val="004A3B45"/>
    <w:rsid w:val="00540130"/>
    <w:rsid w:val="00543987"/>
    <w:rsid w:val="00543F5F"/>
    <w:rsid w:val="00562C16"/>
    <w:rsid w:val="005C2A2C"/>
    <w:rsid w:val="005D40E4"/>
    <w:rsid w:val="005E3928"/>
    <w:rsid w:val="00601A95"/>
    <w:rsid w:val="00604D2F"/>
    <w:rsid w:val="00607169"/>
    <w:rsid w:val="00612C86"/>
    <w:rsid w:val="00627DAB"/>
    <w:rsid w:val="00684D63"/>
    <w:rsid w:val="00693FA5"/>
    <w:rsid w:val="00696A05"/>
    <w:rsid w:val="00696F34"/>
    <w:rsid w:val="006C7463"/>
    <w:rsid w:val="006F4EAC"/>
    <w:rsid w:val="00703E27"/>
    <w:rsid w:val="00710176"/>
    <w:rsid w:val="007223A4"/>
    <w:rsid w:val="00732F8F"/>
    <w:rsid w:val="007460FD"/>
    <w:rsid w:val="00746CE3"/>
    <w:rsid w:val="007515AA"/>
    <w:rsid w:val="00752020"/>
    <w:rsid w:val="00752499"/>
    <w:rsid w:val="007815A3"/>
    <w:rsid w:val="007A2C2C"/>
    <w:rsid w:val="007D1268"/>
    <w:rsid w:val="007D430E"/>
    <w:rsid w:val="007E4F23"/>
    <w:rsid w:val="00805B4B"/>
    <w:rsid w:val="00805E5C"/>
    <w:rsid w:val="00816A29"/>
    <w:rsid w:val="00837235"/>
    <w:rsid w:val="00854564"/>
    <w:rsid w:val="008A1C7C"/>
    <w:rsid w:val="008F01BA"/>
    <w:rsid w:val="008F278F"/>
    <w:rsid w:val="00913429"/>
    <w:rsid w:val="00953741"/>
    <w:rsid w:val="00961249"/>
    <w:rsid w:val="009B31A0"/>
    <w:rsid w:val="009C0095"/>
    <w:rsid w:val="009F233B"/>
    <w:rsid w:val="009F69C5"/>
    <w:rsid w:val="00A00ABD"/>
    <w:rsid w:val="00A421A2"/>
    <w:rsid w:val="00A97DEB"/>
    <w:rsid w:val="00B00862"/>
    <w:rsid w:val="00B03132"/>
    <w:rsid w:val="00B13B8B"/>
    <w:rsid w:val="00B20389"/>
    <w:rsid w:val="00B259E2"/>
    <w:rsid w:val="00B43AD6"/>
    <w:rsid w:val="00B47D0A"/>
    <w:rsid w:val="00B66D96"/>
    <w:rsid w:val="00B70D11"/>
    <w:rsid w:val="00B7197B"/>
    <w:rsid w:val="00B75259"/>
    <w:rsid w:val="00B77A43"/>
    <w:rsid w:val="00BA4F00"/>
    <w:rsid w:val="00BB0ED1"/>
    <w:rsid w:val="00BC37D9"/>
    <w:rsid w:val="00BE5F96"/>
    <w:rsid w:val="00C01FF7"/>
    <w:rsid w:val="00C378C2"/>
    <w:rsid w:val="00C600B4"/>
    <w:rsid w:val="00C67A3B"/>
    <w:rsid w:val="00CB623E"/>
    <w:rsid w:val="00CB76D0"/>
    <w:rsid w:val="00CC08EB"/>
    <w:rsid w:val="00CC33C3"/>
    <w:rsid w:val="00D00E82"/>
    <w:rsid w:val="00D21E5D"/>
    <w:rsid w:val="00D4667E"/>
    <w:rsid w:val="00D53E23"/>
    <w:rsid w:val="00D93333"/>
    <w:rsid w:val="00DA6F95"/>
    <w:rsid w:val="00DD5F5B"/>
    <w:rsid w:val="00DF4D8B"/>
    <w:rsid w:val="00DF6304"/>
    <w:rsid w:val="00E120B2"/>
    <w:rsid w:val="00E661CD"/>
    <w:rsid w:val="00E71199"/>
    <w:rsid w:val="00E72432"/>
    <w:rsid w:val="00E80662"/>
    <w:rsid w:val="00EB3EB0"/>
    <w:rsid w:val="00EF21D1"/>
    <w:rsid w:val="00EF347F"/>
    <w:rsid w:val="00EF3AE3"/>
    <w:rsid w:val="00EF5D2A"/>
    <w:rsid w:val="00EF6FC0"/>
    <w:rsid w:val="00F1409A"/>
    <w:rsid w:val="00F16CD5"/>
    <w:rsid w:val="00F56A5C"/>
    <w:rsid w:val="00F76C13"/>
    <w:rsid w:val="00F917A0"/>
    <w:rsid w:val="00F96913"/>
    <w:rsid w:val="00FA1704"/>
    <w:rsid w:val="00FA2F37"/>
    <w:rsid w:val="00FB093A"/>
    <w:rsid w:val="00FC2491"/>
    <w:rsid w:val="00FE251C"/>
    <w:rsid w:val="00FF7985"/>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DCDBC50-8023-4F66-987F-EC21677A6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Unicode MS" w:eastAsia="Arial Unicode MS" w:hAnsi="Arial Unicode MS" w:cs="Arial Unicode MS"/>
        <w:sz w:val="24"/>
        <w:szCs w:val="24"/>
        <w:lang w:val="en-US" w:eastAsia="bg-BG"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color w:val="000000"/>
    </w:rPr>
  </w:style>
  <w:style w:type="paragraph" w:styleId="Heading1">
    <w:name w:val="heading 1"/>
    <w:basedOn w:val="Normal"/>
    <w:next w:val="Normal"/>
    <w:link w:val="Heading1Char"/>
    <w:uiPriority w:val="9"/>
    <w:qFormat/>
    <w:rsid w:val="002A2761"/>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66CC"/>
      <w:u w:val="single"/>
    </w:rPr>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spacing w:val="0"/>
      <w:sz w:val="21"/>
      <w:szCs w:val="21"/>
      <w:lang w:val="bg"/>
    </w:rPr>
  </w:style>
  <w:style w:type="character" w:customStyle="1" w:styleId="Heading10">
    <w:name w:val="Heading #1_"/>
    <w:basedOn w:val="DefaultParagraphFont"/>
    <w:link w:val="Heading11"/>
    <w:rPr>
      <w:rFonts w:ascii="Times New Roman" w:eastAsia="Times New Roman" w:hAnsi="Times New Roman" w:cs="Times New Roman"/>
      <w:b w:val="0"/>
      <w:bCs w:val="0"/>
      <w:i w:val="0"/>
      <w:iCs w:val="0"/>
      <w:smallCaps w:val="0"/>
      <w:strike w:val="0"/>
      <w:spacing w:val="0"/>
      <w:sz w:val="26"/>
      <w:szCs w:val="26"/>
      <w:lang w:val="bg"/>
    </w:rPr>
  </w:style>
  <w:style w:type="character" w:customStyle="1" w:styleId="Bodytext">
    <w:name w:val="Body text_"/>
    <w:basedOn w:val="DefaultParagraphFont"/>
    <w:link w:val="BodyText1"/>
    <w:rPr>
      <w:rFonts w:ascii="Times New Roman" w:eastAsia="Times New Roman" w:hAnsi="Times New Roman" w:cs="Times New Roman"/>
      <w:b w:val="0"/>
      <w:bCs w:val="0"/>
      <w:i w:val="0"/>
      <w:iCs w:val="0"/>
      <w:smallCaps w:val="0"/>
      <w:strike w:val="0"/>
      <w:spacing w:val="0"/>
      <w:sz w:val="22"/>
      <w:szCs w:val="22"/>
    </w:rPr>
  </w:style>
  <w:style w:type="character" w:customStyle="1" w:styleId="Bodytext3">
    <w:name w:val="Body text (3)_"/>
    <w:basedOn w:val="DefaultParagraphFont"/>
    <w:link w:val="Bodytext31"/>
    <w:rPr>
      <w:rFonts w:ascii="Times New Roman" w:eastAsia="Times New Roman" w:hAnsi="Times New Roman" w:cs="Times New Roman"/>
      <w:b w:val="0"/>
      <w:bCs w:val="0"/>
      <w:i w:val="0"/>
      <w:iCs w:val="0"/>
      <w:smallCaps w:val="0"/>
      <w:strike w:val="0"/>
      <w:spacing w:val="0"/>
      <w:sz w:val="21"/>
      <w:szCs w:val="21"/>
    </w:rPr>
  </w:style>
  <w:style w:type="character" w:customStyle="1" w:styleId="Bodytext4">
    <w:name w:val="Body text (4)_"/>
    <w:basedOn w:val="DefaultParagraphFont"/>
    <w:link w:val="Bodytext40"/>
    <w:rPr>
      <w:rFonts w:ascii="Times New Roman" w:eastAsia="Times New Roman" w:hAnsi="Times New Roman" w:cs="Times New Roman"/>
      <w:b w:val="0"/>
      <w:bCs w:val="0"/>
      <w:i w:val="0"/>
      <w:iCs w:val="0"/>
      <w:smallCaps w:val="0"/>
      <w:strike w:val="0"/>
      <w:sz w:val="20"/>
      <w:szCs w:val="20"/>
    </w:rPr>
  </w:style>
  <w:style w:type="character" w:customStyle="1" w:styleId="Bodytext30">
    <w:name w:val="Body text (3)"/>
    <w:basedOn w:val="Bodytext3"/>
    <w:rPr>
      <w:rFonts w:ascii="Times New Roman" w:eastAsia="Times New Roman" w:hAnsi="Times New Roman" w:cs="Times New Roman"/>
      <w:b w:val="0"/>
      <w:bCs w:val="0"/>
      <w:i w:val="0"/>
      <w:iCs w:val="0"/>
      <w:smallCaps w:val="0"/>
      <w:strike w:val="0"/>
      <w:spacing w:val="0"/>
      <w:sz w:val="21"/>
      <w:szCs w:val="21"/>
      <w:u w:val="single"/>
    </w:rPr>
  </w:style>
  <w:style w:type="character" w:customStyle="1" w:styleId="Bodytext10pt">
    <w:name w:val="Body text + 10 pt"/>
    <w:aliases w:val="Bold,Italic"/>
    <w:basedOn w:val="Bodytext"/>
    <w:rPr>
      <w:rFonts w:ascii="Times New Roman" w:eastAsia="Times New Roman" w:hAnsi="Times New Roman" w:cs="Times New Roman"/>
      <w:b/>
      <w:bCs/>
      <w:i/>
      <w:iCs/>
      <w:smallCaps w:val="0"/>
      <w:strike w:val="0"/>
      <w:spacing w:val="0"/>
      <w:sz w:val="20"/>
      <w:szCs w:val="20"/>
      <w:u w:val="single"/>
    </w:rPr>
  </w:style>
  <w:style w:type="character" w:customStyle="1" w:styleId="Bodytext5">
    <w:name w:val="Body text (5)_"/>
    <w:basedOn w:val="DefaultParagraphFont"/>
    <w:link w:val="Bodytext51"/>
    <w:rPr>
      <w:rFonts w:ascii="Times New Roman" w:eastAsia="Times New Roman" w:hAnsi="Times New Roman" w:cs="Times New Roman"/>
      <w:b w:val="0"/>
      <w:bCs w:val="0"/>
      <w:i w:val="0"/>
      <w:iCs w:val="0"/>
      <w:smallCaps w:val="0"/>
      <w:strike w:val="0"/>
      <w:spacing w:val="0"/>
      <w:sz w:val="20"/>
      <w:szCs w:val="20"/>
    </w:rPr>
  </w:style>
  <w:style w:type="character" w:customStyle="1" w:styleId="Bodytext50">
    <w:name w:val="Body text (5)"/>
    <w:basedOn w:val="Bodytext5"/>
    <w:rPr>
      <w:rFonts w:ascii="Times New Roman" w:eastAsia="Times New Roman" w:hAnsi="Times New Roman" w:cs="Times New Roman"/>
      <w:b w:val="0"/>
      <w:bCs w:val="0"/>
      <w:i w:val="0"/>
      <w:iCs w:val="0"/>
      <w:smallCaps w:val="0"/>
      <w:strike w:val="0"/>
      <w:spacing w:val="0"/>
      <w:sz w:val="20"/>
      <w:szCs w:val="20"/>
      <w:u w:val="single"/>
    </w:rPr>
  </w:style>
  <w:style w:type="character" w:customStyle="1" w:styleId="Bodytext34">
    <w:name w:val="Body text (3)4"/>
    <w:basedOn w:val="Bodytext3"/>
    <w:rPr>
      <w:rFonts w:ascii="Times New Roman" w:eastAsia="Times New Roman" w:hAnsi="Times New Roman" w:cs="Times New Roman"/>
      <w:b w:val="0"/>
      <w:bCs w:val="0"/>
      <w:i w:val="0"/>
      <w:iCs w:val="0"/>
      <w:smallCaps w:val="0"/>
      <w:strike w:val="0"/>
      <w:spacing w:val="0"/>
      <w:sz w:val="21"/>
      <w:szCs w:val="21"/>
      <w:u w:val="single"/>
    </w:rPr>
  </w:style>
  <w:style w:type="character" w:customStyle="1" w:styleId="Picturecaption">
    <w:name w:val="Picture caption_"/>
    <w:basedOn w:val="DefaultParagraphFont"/>
    <w:link w:val="Picturecaption0"/>
    <w:rPr>
      <w:rFonts w:ascii="Times New Roman" w:eastAsia="Times New Roman" w:hAnsi="Times New Roman" w:cs="Times New Roman"/>
      <w:b w:val="0"/>
      <w:bCs w:val="0"/>
      <w:i w:val="0"/>
      <w:iCs w:val="0"/>
      <w:smallCaps w:val="0"/>
      <w:strike w:val="0"/>
      <w:spacing w:val="0"/>
      <w:sz w:val="22"/>
      <w:szCs w:val="22"/>
    </w:rPr>
  </w:style>
  <w:style w:type="character" w:customStyle="1" w:styleId="Picturecaption2">
    <w:name w:val="Picture caption (2)_"/>
    <w:basedOn w:val="DefaultParagraphFont"/>
    <w:link w:val="Picturecaption21"/>
    <w:rPr>
      <w:rFonts w:ascii="Times New Roman" w:eastAsia="Times New Roman" w:hAnsi="Times New Roman" w:cs="Times New Roman"/>
      <w:b w:val="0"/>
      <w:bCs w:val="0"/>
      <w:i w:val="0"/>
      <w:iCs w:val="0"/>
      <w:smallCaps w:val="0"/>
      <w:strike w:val="0"/>
      <w:spacing w:val="0"/>
      <w:sz w:val="21"/>
      <w:szCs w:val="21"/>
    </w:rPr>
  </w:style>
  <w:style w:type="character" w:customStyle="1" w:styleId="Picturecaption20">
    <w:name w:val="Picture caption (2)"/>
    <w:basedOn w:val="Picturecaption2"/>
    <w:rPr>
      <w:rFonts w:ascii="Times New Roman" w:eastAsia="Times New Roman" w:hAnsi="Times New Roman" w:cs="Times New Roman"/>
      <w:b w:val="0"/>
      <w:bCs w:val="0"/>
      <w:i w:val="0"/>
      <w:iCs w:val="0"/>
      <w:smallCaps w:val="0"/>
      <w:strike w:val="0"/>
      <w:spacing w:val="0"/>
      <w:sz w:val="21"/>
      <w:szCs w:val="21"/>
      <w:u w:val="single"/>
    </w:rPr>
  </w:style>
  <w:style w:type="character" w:customStyle="1" w:styleId="Bodytext33">
    <w:name w:val="Body text (3)3"/>
    <w:basedOn w:val="Bodytext3"/>
    <w:rPr>
      <w:rFonts w:ascii="Times New Roman" w:eastAsia="Times New Roman" w:hAnsi="Times New Roman" w:cs="Times New Roman"/>
      <w:b w:val="0"/>
      <w:bCs w:val="0"/>
      <w:i w:val="0"/>
      <w:iCs w:val="0"/>
      <w:smallCaps w:val="0"/>
      <w:strike w:val="0"/>
      <w:spacing w:val="0"/>
      <w:sz w:val="21"/>
      <w:szCs w:val="21"/>
      <w:u w:val="single"/>
    </w:rPr>
  </w:style>
  <w:style w:type="character" w:customStyle="1" w:styleId="Picturecaption23">
    <w:name w:val="Picture caption (2)3"/>
    <w:basedOn w:val="Picturecaption2"/>
    <w:rPr>
      <w:rFonts w:ascii="Times New Roman" w:eastAsia="Times New Roman" w:hAnsi="Times New Roman" w:cs="Times New Roman"/>
      <w:b w:val="0"/>
      <w:bCs w:val="0"/>
      <w:i w:val="0"/>
      <w:iCs w:val="0"/>
      <w:smallCaps w:val="0"/>
      <w:strike w:val="0"/>
      <w:spacing w:val="0"/>
      <w:sz w:val="21"/>
      <w:szCs w:val="21"/>
      <w:u w:val="single"/>
    </w:rPr>
  </w:style>
  <w:style w:type="character" w:customStyle="1" w:styleId="Bodytext32">
    <w:name w:val="Body text (3)2"/>
    <w:basedOn w:val="Bodytext3"/>
    <w:rPr>
      <w:rFonts w:ascii="Times New Roman" w:eastAsia="Times New Roman" w:hAnsi="Times New Roman" w:cs="Times New Roman"/>
      <w:b w:val="0"/>
      <w:bCs w:val="0"/>
      <w:i w:val="0"/>
      <w:iCs w:val="0"/>
      <w:smallCaps w:val="0"/>
      <w:strike w:val="0"/>
      <w:spacing w:val="0"/>
      <w:sz w:val="21"/>
      <w:szCs w:val="21"/>
      <w:u w:val="single"/>
    </w:rPr>
  </w:style>
  <w:style w:type="character" w:customStyle="1" w:styleId="Bodytext105pt">
    <w:name w:val="Body text + 10.5 pt"/>
    <w:aliases w:val="Bold1"/>
    <w:basedOn w:val="Bodytext"/>
    <w:rPr>
      <w:rFonts w:ascii="Times New Roman" w:eastAsia="Times New Roman" w:hAnsi="Times New Roman" w:cs="Times New Roman"/>
      <w:b/>
      <w:bCs/>
      <w:i w:val="0"/>
      <w:iCs w:val="0"/>
      <w:smallCaps w:val="0"/>
      <w:strike w:val="0"/>
      <w:spacing w:val="0"/>
      <w:sz w:val="21"/>
      <w:szCs w:val="21"/>
      <w:u w:val="single"/>
    </w:rPr>
  </w:style>
  <w:style w:type="character" w:customStyle="1" w:styleId="Bodytext52">
    <w:name w:val="Body text (5)2"/>
    <w:basedOn w:val="Bodytext5"/>
    <w:rPr>
      <w:rFonts w:ascii="Times New Roman" w:eastAsia="Times New Roman" w:hAnsi="Times New Roman" w:cs="Times New Roman"/>
      <w:b w:val="0"/>
      <w:bCs w:val="0"/>
      <w:i w:val="0"/>
      <w:iCs w:val="0"/>
      <w:smallCaps w:val="0"/>
      <w:strike w:val="0"/>
      <w:spacing w:val="0"/>
      <w:sz w:val="20"/>
      <w:szCs w:val="20"/>
      <w:u w:val="single"/>
    </w:rPr>
  </w:style>
  <w:style w:type="character" w:customStyle="1" w:styleId="Heading2">
    <w:name w:val="Heading #2_"/>
    <w:basedOn w:val="DefaultParagraphFont"/>
    <w:link w:val="Heading21"/>
    <w:rPr>
      <w:rFonts w:ascii="Times New Roman" w:eastAsia="Times New Roman" w:hAnsi="Times New Roman" w:cs="Times New Roman"/>
      <w:b w:val="0"/>
      <w:bCs w:val="0"/>
      <w:i w:val="0"/>
      <w:iCs w:val="0"/>
      <w:smallCaps w:val="0"/>
      <w:strike w:val="0"/>
      <w:spacing w:val="0"/>
      <w:sz w:val="21"/>
      <w:szCs w:val="21"/>
    </w:rPr>
  </w:style>
  <w:style w:type="character" w:customStyle="1" w:styleId="Heading20">
    <w:name w:val="Heading #2"/>
    <w:basedOn w:val="Heading2"/>
    <w:rPr>
      <w:rFonts w:ascii="Times New Roman" w:eastAsia="Times New Roman" w:hAnsi="Times New Roman" w:cs="Times New Roman"/>
      <w:b w:val="0"/>
      <w:bCs w:val="0"/>
      <w:i w:val="0"/>
      <w:iCs w:val="0"/>
      <w:smallCaps w:val="0"/>
      <w:strike w:val="0"/>
      <w:spacing w:val="0"/>
      <w:sz w:val="21"/>
      <w:szCs w:val="21"/>
      <w:u w:val="single"/>
    </w:rPr>
  </w:style>
  <w:style w:type="character" w:customStyle="1" w:styleId="Picturecaption22">
    <w:name w:val="Picture caption (2)2"/>
    <w:basedOn w:val="Picturecaption2"/>
    <w:rPr>
      <w:rFonts w:ascii="Times New Roman" w:eastAsia="Times New Roman" w:hAnsi="Times New Roman" w:cs="Times New Roman"/>
      <w:b w:val="0"/>
      <w:bCs w:val="0"/>
      <w:i w:val="0"/>
      <w:iCs w:val="0"/>
      <w:smallCaps w:val="0"/>
      <w:strike w:val="0"/>
      <w:spacing w:val="0"/>
      <w:sz w:val="21"/>
      <w:szCs w:val="21"/>
      <w:u w:val="single"/>
    </w:rPr>
  </w:style>
  <w:style w:type="paragraph" w:customStyle="1" w:styleId="Bodytext20">
    <w:name w:val="Body text (2)"/>
    <w:basedOn w:val="Normal"/>
    <w:link w:val="Bodytext2"/>
    <w:pPr>
      <w:shd w:val="clear" w:color="auto" w:fill="FFFFFF"/>
      <w:spacing w:after="1320" w:line="0" w:lineRule="atLeast"/>
    </w:pPr>
    <w:rPr>
      <w:rFonts w:ascii="Times New Roman" w:eastAsia="Times New Roman" w:hAnsi="Times New Roman" w:cs="Times New Roman"/>
      <w:i/>
      <w:iCs/>
      <w:sz w:val="21"/>
      <w:szCs w:val="21"/>
      <w:lang w:val="bg"/>
    </w:rPr>
  </w:style>
  <w:style w:type="paragraph" w:customStyle="1" w:styleId="Heading11">
    <w:name w:val="Heading #1"/>
    <w:basedOn w:val="Normal"/>
    <w:link w:val="Heading10"/>
    <w:pPr>
      <w:shd w:val="clear" w:color="auto" w:fill="FFFFFF"/>
      <w:spacing w:before="1320" w:after="900" w:line="0" w:lineRule="atLeast"/>
      <w:outlineLvl w:val="0"/>
    </w:pPr>
    <w:rPr>
      <w:rFonts w:ascii="Times New Roman" w:eastAsia="Times New Roman" w:hAnsi="Times New Roman" w:cs="Times New Roman"/>
      <w:b/>
      <w:bCs/>
      <w:sz w:val="26"/>
      <w:szCs w:val="26"/>
      <w:lang w:val="bg"/>
    </w:rPr>
  </w:style>
  <w:style w:type="paragraph" w:customStyle="1" w:styleId="BodyText1">
    <w:name w:val="Body Text1"/>
    <w:basedOn w:val="Normal"/>
    <w:link w:val="Bodytext"/>
    <w:pPr>
      <w:shd w:val="clear" w:color="auto" w:fill="FFFFFF"/>
      <w:spacing w:before="900" w:line="274" w:lineRule="exact"/>
      <w:jc w:val="both"/>
    </w:pPr>
    <w:rPr>
      <w:rFonts w:ascii="Times New Roman" w:eastAsia="Times New Roman" w:hAnsi="Times New Roman" w:cs="Times New Roman"/>
      <w:sz w:val="22"/>
      <w:szCs w:val="22"/>
    </w:rPr>
  </w:style>
  <w:style w:type="paragraph" w:customStyle="1" w:styleId="Bodytext31">
    <w:name w:val="Body text (3)1"/>
    <w:basedOn w:val="Normal"/>
    <w:link w:val="Bodytext3"/>
    <w:pPr>
      <w:shd w:val="clear" w:color="auto" w:fill="FFFFFF"/>
      <w:spacing w:before="420" w:after="240" w:line="0" w:lineRule="atLeast"/>
    </w:pPr>
    <w:rPr>
      <w:rFonts w:ascii="Times New Roman" w:eastAsia="Times New Roman" w:hAnsi="Times New Roman" w:cs="Times New Roman"/>
      <w:b/>
      <w:bCs/>
      <w:sz w:val="21"/>
      <w:szCs w:val="21"/>
    </w:rPr>
  </w:style>
  <w:style w:type="paragraph" w:customStyle="1" w:styleId="Bodytext40">
    <w:name w:val="Body text (4)"/>
    <w:basedOn w:val="Normal"/>
    <w:link w:val="Bodytext4"/>
    <w:pPr>
      <w:shd w:val="clear" w:color="auto" w:fill="FFFFFF"/>
      <w:spacing w:before="240" w:line="0" w:lineRule="atLeast"/>
    </w:pPr>
    <w:rPr>
      <w:rFonts w:ascii="Times New Roman" w:eastAsia="Times New Roman" w:hAnsi="Times New Roman" w:cs="Times New Roman"/>
      <w:sz w:val="20"/>
      <w:szCs w:val="20"/>
    </w:rPr>
  </w:style>
  <w:style w:type="paragraph" w:customStyle="1" w:styleId="Bodytext51">
    <w:name w:val="Body text (5)1"/>
    <w:basedOn w:val="Normal"/>
    <w:link w:val="Bodytext5"/>
    <w:pPr>
      <w:shd w:val="clear" w:color="auto" w:fill="FFFFFF"/>
      <w:spacing w:line="504" w:lineRule="exact"/>
    </w:pPr>
    <w:rPr>
      <w:rFonts w:ascii="Times New Roman" w:eastAsia="Times New Roman" w:hAnsi="Times New Roman" w:cs="Times New Roman"/>
      <w:b/>
      <w:bCs/>
      <w:i/>
      <w:iCs/>
      <w:sz w:val="20"/>
      <w:szCs w:val="20"/>
    </w:rPr>
  </w:style>
  <w:style w:type="paragraph" w:customStyle="1" w:styleId="Picturecaption0">
    <w:name w:val="Picture caption"/>
    <w:basedOn w:val="Normal"/>
    <w:link w:val="Picturecaption"/>
    <w:pPr>
      <w:shd w:val="clear" w:color="auto" w:fill="FFFFFF"/>
      <w:spacing w:line="0" w:lineRule="atLeast"/>
    </w:pPr>
    <w:rPr>
      <w:rFonts w:ascii="Times New Roman" w:eastAsia="Times New Roman" w:hAnsi="Times New Roman" w:cs="Times New Roman"/>
      <w:sz w:val="22"/>
      <w:szCs w:val="22"/>
    </w:rPr>
  </w:style>
  <w:style w:type="paragraph" w:customStyle="1" w:styleId="Picturecaption21">
    <w:name w:val="Picture caption (2)1"/>
    <w:basedOn w:val="Normal"/>
    <w:link w:val="Picturecaption2"/>
    <w:pPr>
      <w:shd w:val="clear" w:color="auto" w:fill="FFFFFF"/>
      <w:spacing w:line="0" w:lineRule="atLeast"/>
    </w:pPr>
    <w:rPr>
      <w:rFonts w:ascii="Times New Roman" w:eastAsia="Times New Roman" w:hAnsi="Times New Roman" w:cs="Times New Roman"/>
      <w:b/>
      <w:bCs/>
      <w:sz w:val="21"/>
      <w:szCs w:val="21"/>
    </w:rPr>
  </w:style>
  <w:style w:type="paragraph" w:customStyle="1" w:styleId="Heading21">
    <w:name w:val="Heading #21"/>
    <w:basedOn w:val="Normal"/>
    <w:link w:val="Heading2"/>
    <w:pPr>
      <w:shd w:val="clear" w:color="auto" w:fill="FFFFFF"/>
      <w:spacing w:before="300" w:after="300" w:line="0" w:lineRule="atLeast"/>
      <w:outlineLvl w:val="1"/>
    </w:pPr>
    <w:rPr>
      <w:rFonts w:ascii="Times New Roman" w:eastAsia="Times New Roman" w:hAnsi="Times New Roman" w:cs="Times New Roman"/>
      <w:b/>
      <w:bCs/>
      <w:sz w:val="21"/>
      <w:szCs w:val="21"/>
    </w:rPr>
  </w:style>
  <w:style w:type="paragraph" w:styleId="BalloonText">
    <w:name w:val="Balloon Text"/>
    <w:basedOn w:val="Normal"/>
    <w:link w:val="BalloonTextChar"/>
    <w:uiPriority w:val="99"/>
    <w:semiHidden/>
    <w:unhideWhenUsed/>
    <w:rsid w:val="00254BBC"/>
    <w:rPr>
      <w:rFonts w:ascii="Tahoma" w:hAnsi="Tahoma" w:cs="Tahoma"/>
      <w:sz w:val="16"/>
      <w:szCs w:val="16"/>
    </w:rPr>
  </w:style>
  <w:style w:type="character" w:customStyle="1" w:styleId="BalloonTextChar">
    <w:name w:val="Balloon Text Char"/>
    <w:basedOn w:val="DefaultParagraphFont"/>
    <w:link w:val="BalloonText"/>
    <w:uiPriority w:val="99"/>
    <w:semiHidden/>
    <w:rsid w:val="00254BBC"/>
    <w:rPr>
      <w:rFonts w:ascii="Tahoma" w:hAnsi="Tahoma" w:cs="Tahoma"/>
      <w:color w:val="000000"/>
      <w:sz w:val="16"/>
      <w:szCs w:val="16"/>
    </w:rPr>
  </w:style>
  <w:style w:type="paragraph" w:styleId="Header">
    <w:name w:val="header"/>
    <w:basedOn w:val="Normal"/>
    <w:link w:val="HeaderChar"/>
    <w:uiPriority w:val="99"/>
    <w:unhideWhenUsed/>
    <w:rsid w:val="00DF4D8B"/>
    <w:pPr>
      <w:tabs>
        <w:tab w:val="center" w:pos="4536"/>
        <w:tab w:val="right" w:pos="9072"/>
      </w:tabs>
    </w:pPr>
  </w:style>
  <w:style w:type="character" w:customStyle="1" w:styleId="HeaderChar">
    <w:name w:val="Header Char"/>
    <w:basedOn w:val="DefaultParagraphFont"/>
    <w:link w:val="Header"/>
    <w:uiPriority w:val="99"/>
    <w:rsid w:val="00DF4D8B"/>
    <w:rPr>
      <w:color w:val="000000"/>
    </w:rPr>
  </w:style>
  <w:style w:type="paragraph" w:styleId="Footer">
    <w:name w:val="footer"/>
    <w:basedOn w:val="Normal"/>
    <w:link w:val="FooterChar"/>
    <w:uiPriority w:val="99"/>
    <w:unhideWhenUsed/>
    <w:rsid w:val="00DF4D8B"/>
    <w:pPr>
      <w:tabs>
        <w:tab w:val="center" w:pos="4536"/>
        <w:tab w:val="right" w:pos="9072"/>
      </w:tabs>
    </w:pPr>
  </w:style>
  <w:style w:type="character" w:customStyle="1" w:styleId="FooterChar">
    <w:name w:val="Footer Char"/>
    <w:basedOn w:val="DefaultParagraphFont"/>
    <w:link w:val="Footer"/>
    <w:uiPriority w:val="99"/>
    <w:rsid w:val="00DF4D8B"/>
    <w:rPr>
      <w:color w:val="000000"/>
    </w:rPr>
  </w:style>
  <w:style w:type="character" w:styleId="CommentReference">
    <w:name w:val="annotation reference"/>
    <w:basedOn w:val="DefaultParagraphFont"/>
    <w:uiPriority w:val="99"/>
    <w:semiHidden/>
    <w:unhideWhenUsed/>
    <w:rsid w:val="000B0AD1"/>
    <w:rPr>
      <w:sz w:val="16"/>
      <w:szCs w:val="16"/>
    </w:rPr>
  </w:style>
  <w:style w:type="paragraph" w:styleId="CommentText">
    <w:name w:val="annotation text"/>
    <w:basedOn w:val="Normal"/>
    <w:link w:val="CommentTextChar"/>
    <w:uiPriority w:val="99"/>
    <w:semiHidden/>
    <w:unhideWhenUsed/>
    <w:rsid w:val="000B0AD1"/>
    <w:rPr>
      <w:sz w:val="20"/>
      <w:szCs w:val="20"/>
    </w:rPr>
  </w:style>
  <w:style w:type="character" w:customStyle="1" w:styleId="CommentTextChar">
    <w:name w:val="Comment Text Char"/>
    <w:basedOn w:val="DefaultParagraphFont"/>
    <w:link w:val="CommentText"/>
    <w:uiPriority w:val="99"/>
    <w:semiHidden/>
    <w:rsid w:val="000B0AD1"/>
    <w:rPr>
      <w:color w:val="000000"/>
      <w:sz w:val="20"/>
      <w:szCs w:val="20"/>
    </w:rPr>
  </w:style>
  <w:style w:type="paragraph" w:styleId="CommentSubject">
    <w:name w:val="annotation subject"/>
    <w:basedOn w:val="CommentText"/>
    <w:next w:val="CommentText"/>
    <w:link w:val="CommentSubjectChar"/>
    <w:uiPriority w:val="99"/>
    <w:semiHidden/>
    <w:unhideWhenUsed/>
    <w:rsid w:val="000B0AD1"/>
    <w:rPr>
      <w:b/>
      <w:bCs/>
    </w:rPr>
  </w:style>
  <w:style w:type="character" w:customStyle="1" w:styleId="CommentSubjectChar">
    <w:name w:val="Comment Subject Char"/>
    <w:basedOn w:val="CommentTextChar"/>
    <w:link w:val="CommentSubject"/>
    <w:uiPriority w:val="99"/>
    <w:semiHidden/>
    <w:rsid w:val="000B0AD1"/>
    <w:rPr>
      <w:b/>
      <w:bCs/>
      <w:color w:val="000000"/>
      <w:sz w:val="20"/>
      <w:szCs w:val="20"/>
    </w:rPr>
  </w:style>
  <w:style w:type="paragraph" w:styleId="FootnoteText">
    <w:name w:val="footnote text"/>
    <w:basedOn w:val="Normal"/>
    <w:link w:val="FootnoteTextChar"/>
    <w:uiPriority w:val="99"/>
    <w:semiHidden/>
    <w:rsid w:val="00E661CD"/>
    <w:rPr>
      <w:rFonts w:ascii="Times New Roman" w:eastAsia="Times New Roman" w:hAnsi="Times New Roman" w:cs="Times New Roman"/>
      <w:bCs/>
      <w:color w:val="auto"/>
      <w:sz w:val="20"/>
      <w:szCs w:val="20"/>
      <w:lang w:val="bg-BG"/>
    </w:rPr>
  </w:style>
  <w:style w:type="character" w:customStyle="1" w:styleId="FootnoteTextChar">
    <w:name w:val="Footnote Text Char"/>
    <w:basedOn w:val="DefaultParagraphFont"/>
    <w:link w:val="FootnoteText"/>
    <w:uiPriority w:val="99"/>
    <w:semiHidden/>
    <w:rsid w:val="00E661CD"/>
    <w:rPr>
      <w:rFonts w:ascii="Times New Roman" w:eastAsia="Times New Roman" w:hAnsi="Times New Roman" w:cs="Times New Roman"/>
      <w:bCs/>
      <w:sz w:val="20"/>
      <w:szCs w:val="20"/>
      <w:lang w:val="bg-BG"/>
    </w:rPr>
  </w:style>
  <w:style w:type="character" w:styleId="FootnoteReference">
    <w:name w:val="footnote reference"/>
    <w:uiPriority w:val="99"/>
    <w:semiHidden/>
    <w:rsid w:val="00E661CD"/>
    <w:rPr>
      <w:rFonts w:cs="Times New Roman"/>
      <w:vertAlign w:val="superscript"/>
    </w:rPr>
  </w:style>
  <w:style w:type="paragraph" w:styleId="Title">
    <w:name w:val="Title"/>
    <w:basedOn w:val="Normal"/>
    <w:link w:val="TitleChar"/>
    <w:qFormat/>
    <w:rsid w:val="00612C86"/>
    <w:pPr>
      <w:jc w:val="center"/>
    </w:pPr>
    <w:rPr>
      <w:rFonts w:ascii="Times New Roman" w:eastAsia="Times New Roman" w:hAnsi="Times New Roman" w:cs="Times New Roman"/>
      <w:b/>
      <w:bCs/>
      <w:noProof/>
      <w:color w:val="auto"/>
      <w:sz w:val="28"/>
      <w:lang w:val="bg-BG" w:eastAsia="en-US"/>
    </w:rPr>
  </w:style>
  <w:style w:type="character" w:customStyle="1" w:styleId="TitleChar">
    <w:name w:val="Title Char"/>
    <w:basedOn w:val="DefaultParagraphFont"/>
    <w:link w:val="Title"/>
    <w:rsid w:val="00612C86"/>
    <w:rPr>
      <w:rFonts w:ascii="Times New Roman" w:eastAsia="Times New Roman" w:hAnsi="Times New Roman" w:cs="Times New Roman"/>
      <w:b/>
      <w:bCs/>
      <w:noProof/>
      <w:sz w:val="28"/>
      <w:lang w:val="bg-BG" w:eastAsia="en-US"/>
    </w:rPr>
  </w:style>
  <w:style w:type="paragraph" w:customStyle="1" w:styleId="BodyTextIndent12pt">
    <w:name w:val="Body Text Indent + 12 pt"/>
    <w:aliases w:val="Justified,Left:  0&quot;,First line:  0.5&quot;"/>
    <w:basedOn w:val="BodyTextIndent"/>
    <w:rsid w:val="00D53E23"/>
    <w:pPr>
      <w:ind w:left="0" w:firstLine="720"/>
      <w:jc w:val="both"/>
    </w:pPr>
    <w:rPr>
      <w:rFonts w:ascii="Times New Roman" w:eastAsia="Times New Roman" w:hAnsi="Times New Roman" w:cs="Times New Roman"/>
      <w:color w:val="auto"/>
      <w:lang w:val="ru-RU" w:eastAsia="en-US"/>
    </w:rPr>
  </w:style>
  <w:style w:type="paragraph" w:styleId="BodyTextIndent">
    <w:name w:val="Body Text Indent"/>
    <w:basedOn w:val="Normal"/>
    <w:link w:val="BodyTextIndentChar"/>
    <w:uiPriority w:val="99"/>
    <w:semiHidden/>
    <w:unhideWhenUsed/>
    <w:rsid w:val="00D53E23"/>
    <w:pPr>
      <w:spacing w:after="120"/>
      <w:ind w:left="283"/>
    </w:pPr>
  </w:style>
  <w:style w:type="character" w:customStyle="1" w:styleId="BodyTextIndentChar">
    <w:name w:val="Body Text Indent Char"/>
    <w:basedOn w:val="DefaultParagraphFont"/>
    <w:link w:val="BodyTextIndent"/>
    <w:uiPriority w:val="99"/>
    <w:semiHidden/>
    <w:rsid w:val="00D53E23"/>
    <w:rPr>
      <w:color w:val="000000"/>
    </w:rPr>
  </w:style>
  <w:style w:type="character" w:customStyle="1" w:styleId="st">
    <w:name w:val="st"/>
    <w:basedOn w:val="DefaultParagraphFont"/>
    <w:rsid w:val="00CC33C3"/>
  </w:style>
  <w:style w:type="character" w:styleId="Emphasis">
    <w:name w:val="Emphasis"/>
    <w:basedOn w:val="DefaultParagraphFont"/>
    <w:uiPriority w:val="20"/>
    <w:qFormat/>
    <w:rsid w:val="00CC33C3"/>
    <w:rPr>
      <w:i/>
      <w:iCs/>
    </w:rPr>
  </w:style>
  <w:style w:type="paragraph" w:customStyle="1" w:styleId="Default">
    <w:name w:val="Default"/>
    <w:rsid w:val="002B71F3"/>
    <w:pPr>
      <w:autoSpaceDE w:val="0"/>
      <w:autoSpaceDN w:val="0"/>
      <w:adjustRightInd w:val="0"/>
    </w:pPr>
    <w:rPr>
      <w:rFonts w:ascii="Arial" w:hAnsi="Arial" w:cs="Arial"/>
      <w:color w:val="000000"/>
      <w:lang w:val="bg-BG"/>
    </w:rPr>
  </w:style>
  <w:style w:type="character" w:customStyle="1" w:styleId="Heading1Char">
    <w:name w:val="Heading 1 Char"/>
    <w:basedOn w:val="DefaultParagraphFont"/>
    <w:link w:val="Heading1"/>
    <w:uiPriority w:val="9"/>
    <w:rsid w:val="002A2761"/>
    <w:rPr>
      <w:rFonts w:asciiTheme="majorHAnsi" w:eastAsiaTheme="majorEastAsia" w:hAnsiTheme="majorHAnsi" w:cstheme="majorBidi"/>
      <w:color w:val="365F91" w:themeColor="accent1" w:themeShade="BF"/>
      <w:sz w:val="32"/>
      <w:szCs w:val="32"/>
    </w:rPr>
  </w:style>
  <w:style w:type="paragraph" w:styleId="ListParagraph">
    <w:name w:val="List Paragraph"/>
    <w:basedOn w:val="Normal"/>
    <w:uiPriority w:val="34"/>
    <w:qFormat/>
    <w:rsid w:val="002A2761"/>
    <w:pPr>
      <w:ind w:left="720"/>
      <w:contextualSpacing/>
    </w:pPr>
  </w:style>
  <w:style w:type="paragraph" w:styleId="BodyText0">
    <w:name w:val="Body Text"/>
    <w:basedOn w:val="Normal"/>
    <w:link w:val="BodyTextChar"/>
    <w:unhideWhenUsed/>
    <w:rsid w:val="00816A29"/>
    <w:pPr>
      <w:spacing w:after="120"/>
    </w:pPr>
    <w:rPr>
      <w:rFonts w:ascii="Times New Roman" w:eastAsia="SimSun" w:hAnsi="Times New Roman" w:cs="Times New Roman"/>
      <w:color w:val="auto"/>
      <w:sz w:val="20"/>
      <w:szCs w:val="20"/>
      <w:lang w:val="bg-BG"/>
    </w:rPr>
  </w:style>
  <w:style w:type="character" w:customStyle="1" w:styleId="BodyTextChar">
    <w:name w:val="Body Text Char"/>
    <w:basedOn w:val="DefaultParagraphFont"/>
    <w:link w:val="BodyText0"/>
    <w:rsid w:val="00816A29"/>
    <w:rPr>
      <w:rFonts w:ascii="Times New Roman" w:eastAsia="SimSun" w:hAnsi="Times New Roman" w:cs="Times New Roman"/>
      <w:sz w:val="20"/>
      <w:szCs w:val="20"/>
      <w:lang w:val="bg-BG"/>
    </w:rPr>
  </w:style>
  <w:style w:type="table" w:styleId="TableGrid">
    <w:name w:val="Table Grid"/>
    <w:basedOn w:val="TableNormal"/>
    <w:uiPriority w:val="59"/>
    <w:rsid w:val="00816A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513712">
      <w:bodyDiv w:val="1"/>
      <w:marLeft w:val="0"/>
      <w:marRight w:val="0"/>
      <w:marTop w:val="0"/>
      <w:marBottom w:val="0"/>
      <w:divBdr>
        <w:top w:val="none" w:sz="0" w:space="0" w:color="auto"/>
        <w:left w:val="none" w:sz="0" w:space="0" w:color="auto"/>
        <w:bottom w:val="none" w:sz="0" w:space="0" w:color="auto"/>
        <w:right w:val="none" w:sz="0" w:space="0" w:color="auto"/>
      </w:divBdr>
    </w:div>
    <w:div w:id="159934974">
      <w:bodyDiv w:val="1"/>
      <w:marLeft w:val="0"/>
      <w:marRight w:val="0"/>
      <w:marTop w:val="0"/>
      <w:marBottom w:val="0"/>
      <w:divBdr>
        <w:top w:val="none" w:sz="0" w:space="0" w:color="auto"/>
        <w:left w:val="none" w:sz="0" w:space="0" w:color="auto"/>
        <w:bottom w:val="none" w:sz="0" w:space="0" w:color="auto"/>
        <w:right w:val="none" w:sz="0" w:space="0" w:color="auto"/>
      </w:divBdr>
    </w:div>
    <w:div w:id="15624731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racle.com/us/support/policies/index.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41D466-4557-4533-9E31-D81C6D4A9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510</Words>
  <Characters>2909</Characters>
  <Application>Microsoft Office Word</Application>
  <DocSecurity>4</DocSecurity>
  <Lines>24</Lines>
  <Paragraphs>6</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BNB</Company>
  <LinksUpToDate>false</LinksUpToDate>
  <CharactersWithSpaces>3413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Стоянка Младенова</cp:lastModifiedBy>
  <cp:revision>2</cp:revision>
  <cp:lastPrinted>2019-05-08T10:12:00Z</cp:lastPrinted>
  <dcterms:created xsi:type="dcterms:W3CDTF">2019-05-17T11:31:00Z</dcterms:created>
  <dcterms:modified xsi:type="dcterms:W3CDTF">2019-05-17T11:31:00Z</dcterms:modified>
</cp:coreProperties>
</file>